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71ECBB" w14:textId="77777777" w:rsidR="008E3B86" w:rsidRPr="00D22577" w:rsidRDefault="008E3B86" w:rsidP="008E3B86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Theme="minorHAnsi" w:hAnsiTheme="minorHAnsi" w:cstheme="minorBidi"/>
          <w:noProof/>
          <w:sz w:val="22"/>
          <w:szCs w:val="22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6C042185" wp14:editId="7586DE7A">
            <wp:extent cx="1701800" cy="850900"/>
            <wp:effectExtent l="0" t="0" r="0" b="6350"/>
            <wp:docPr id="2" name="Picture 2" descr="C:\Users\maddis\AppData\Local\Microsoft\Windows\INetCache\Content.MSO\48425CF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dis\AppData\Local\Microsoft\Windows\INetCache\Content.MSO\48425CF7.t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398EE" w14:textId="77777777" w:rsidR="008E3B86" w:rsidRDefault="008E3B86" w:rsidP="008E3B86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noProof/>
          <w:sz w:val="22"/>
          <w:szCs w:val="22"/>
        </w:rPr>
        <w:drawing>
          <wp:inline distT="0" distB="0" distL="0" distR="0" wp14:anchorId="5211F591" wp14:editId="16069046">
            <wp:extent cx="5943600" cy="48668"/>
            <wp:effectExtent l="0" t="0" r="0" b="8890"/>
            <wp:docPr id="3" name="Picture 3" descr="C:\Users\maddis\AppData\Local\Microsoft\Windows\INetCache\Content.MSO\35D3563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ddis\AppData\Local\Microsoft\Windows\INetCache\Content.MSO\35D35633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668"/>
                    </a:xfrm>
                    <a:prstGeom prst="rect">
                      <a:avLst/>
                    </a:prstGeom>
                    <a:solidFill>
                      <a:srgbClr val="00206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E9184" w14:textId="77777777" w:rsidR="008E3B86" w:rsidRDefault="008E3B86" w:rsidP="008E3B8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D01517E" w14:textId="5838F592" w:rsidR="008E3B86" w:rsidRDefault="008E3B86" w:rsidP="008E3B8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The </w:t>
      </w:r>
      <w:r>
        <w:rPr>
          <w:rFonts w:ascii="Calibri" w:hAnsi="Calibri" w:cs="Calibri"/>
          <w:b/>
          <w:bCs/>
          <w:sz w:val="22"/>
          <w:szCs w:val="22"/>
        </w:rPr>
        <w:t>Edinburgh Postnatal Depression Scale (EPDS)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>is Copyrighted.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C213439" w14:textId="028DF2EA" w:rsidR="008E3B86" w:rsidRPr="008E3B86" w:rsidRDefault="008E3B86" w:rsidP="008E3B86">
      <w:pPr>
        <w:pStyle w:val="paragraph"/>
        <w:spacing w:after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To access this measure, </w:t>
      </w:r>
      <w:proofErr w:type="gramStart"/>
      <w:r w:rsidRPr="008E3B86">
        <w:rPr>
          <w:rFonts w:ascii="Calibri" w:hAnsi="Calibri" w:cs="Calibri"/>
          <w:sz w:val="22"/>
          <w:szCs w:val="22"/>
        </w:rPr>
        <w:t>Please</w:t>
      </w:r>
      <w:proofErr w:type="gramEnd"/>
      <w:r w:rsidRPr="008E3B86">
        <w:rPr>
          <w:rFonts w:ascii="Calibri" w:hAnsi="Calibri" w:cs="Calibri"/>
          <w:sz w:val="22"/>
          <w:szCs w:val="22"/>
        </w:rPr>
        <w:t xml:space="preserve"> register with the Royal College of Psychiatrists to obtain a license for this measure</w:t>
      </w:r>
      <w:r>
        <w:rPr>
          <w:rFonts w:ascii="Calibri" w:hAnsi="Calibri" w:cs="Calibri"/>
          <w:sz w:val="22"/>
          <w:szCs w:val="22"/>
        </w:rPr>
        <w:t xml:space="preserve">: </w:t>
      </w:r>
      <w:hyperlink r:id="rId6" w:history="1">
        <w:r w:rsidRPr="004E7DE8">
          <w:rPr>
            <w:rStyle w:val="Hyperlink"/>
            <w:rFonts w:ascii="Calibri" w:hAnsi="Calibri" w:cs="Calibri"/>
            <w:sz w:val="22"/>
            <w:szCs w:val="22"/>
          </w:rPr>
          <w:t>https://www.rcpsych.ac.uk/about-us/contact-us</w:t>
        </w:r>
      </w:hyperlink>
    </w:p>
    <w:p w14:paraId="0A9798B7" w14:textId="6048CAF5" w:rsidR="008E3B86" w:rsidRPr="008E3B86" w:rsidRDefault="008E3B86" w:rsidP="008E3B86">
      <w:pPr>
        <w:pStyle w:val="paragraph"/>
        <w:spacing w:after="0"/>
        <w:textAlignment w:val="baseline"/>
        <w:rPr>
          <w:rFonts w:ascii="Calibri" w:hAnsi="Calibri" w:cs="Calibri"/>
          <w:sz w:val="22"/>
          <w:szCs w:val="22"/>
        </w:rPr>
      </w:pPr>
      <w:r w:rsidRPr="00343C18">
        <w:rPr>
          <w:rStyle w:val="normaltextrun"/>
          <w:rFonts w:ascii="Calibri" w:hAnsi="Calibri" w:cs="Calibri"/>
          <w:bCs/>
          <w:sz w:val="22"/>
          <w:szCs w:val="22"/>
        </w:rPr>
        <w:t>When applying for access, please indicate that you are conducting research as part of the NIH HEAL Initiative</w:t>
      </w:r>
      <w:r>
        <w:rPr>
          <w:rStyle w:val="normaltextrun"/>
          <w:rFonts w:ascii="Calibri" w:hAnsi="Calibri" w:cs="Calibri"/>
          <w:bCs/>
          <w:sz w:val="22"/>
          <w:szCs w:val="22"/>
        </w:rPr>
        <w:t>:</w:t>
      </w:r>
    </w:p>
    <w:p w14:paraId="74CA6391" w14:textId="77777777" w:rsidR="008E3B86" w:rsidRPr="00343C18" w:rsidRDefault="008E3B86" w:rsidP="008E3B86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sz w:val="22"/>
          <w:szCs w:val="22"/>
        </w:rPr>
      </w:pPr>
      <w:r w:rsidRPr="00343C18">
        <w:rPr>
          <w:rStyle w:val="normaltextrun"/>
          <w:rFonts w:ascii="Calibri" w:hAnsi="Calibri" w:cs="Calibri"/>
          <w:b/>
          <w:i/>
          <w:iCs/>
          <w:color w:val="242424"/>
          <w:sz w:val="22"/>
          <w:szCs w:val="22"/>
        </w:rPr>
        <w:t>“Our study is a NIH funded study.  We are part of the HEAL Initiative.”</w:t>
      </w:r>
      <w:r w:rsidRPr="00343C18">
        <w:rPr>
          <w:rStyle w:val="normaltextrun"/>
          <w:rFonts w:ascii="Calibri" w:hAnsi="Calibri" w:cs="Calibri"/>
          <w:b/>
          <w:sz w:val="22"/>
          <w:szCs w:val="22"/>
        </w:rPr>
        <w:t xml:space="preserve"> </w:t>
      </w:r>
      <w:r w:rsidRPr="00343C18">
        <w:rPr>
          <w:rStyle w:val="eop"/>
          <w:rFonts w:ascii="Calibri" w:hAnsi="Calibri" w:cs="Calibri"/>
          <w:b/>
          <w:sz w:val="22"/>
          <w:szCs w:val="22"/>
        </w:rPr>
        <w:t> </w:t>
      </w:r>
    </w:p>
    <w:p w14:paraId="135AAFA2" w14:textId="77777777" w:rsidR="008E3B86" w:rsidRDefault="008E3B86" w:rsidP="008E3B8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9109A5E" w14:textId="77777777" w:rsidR="008E3B86" w:rsidRDefault="008E3B86" w:rsidP="008E3B86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Once you have license permission, please share your email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confirmation</w:t>
      </w:r>
      <w:r>
        <w:rPr>
          <w:rStyle w:val="normaltextrun"/>
          <w:rFonts w:ascii="Calibri" w:hAnsi="Calibri" w:cs="Calibri"/>
          <w:sz w:val="22"/>
          <w:szCs w:val="22"/>
        </w:rPr>
        <w:t xml:space="preserve"> with </w:t>
      </w:r>
      <w:hyperlink r:id="rId7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HEAL_CDE@hsc.utah.edu</w:t>
        </w:r>
      </w:hyperlink>
      <w:r>
        <w:rPr>
          <w:rStyle w:val="normaltextrun"/>
          <w:rFonts w:ascii="Calibri" w:hAnsi="Calibri" w:cs="Calibri"/>
          <w:sz w:val="22"/>
          <w:szCs w:val="22"/>
        </w:rPr>
        <w:t xml:space="preserve"> for access to the NIH HEAL Initiative’s CDE for this measure. 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CFECAB0" w14:textId="77777777" w:rsidR="008E3B86" w:rsidRDefault="008E3B86" w:rsidP="008E3B8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5B280CD" w14:textId="77777777" w:rsidR="008E3B86" w:rsidRPr="004F7634" w:rsidRDefault="008E3B86" w:rsidP="008E3B8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English CRF is available.</w:t>
      </w:r>
      <w:r>
        <w:t xml:space="preserve"> </w:t>
      </w:r>
    </w:p>
    <w:p w14:paraId="779D712A" w14:textId="77777777" w:rsidR="008E3B86" w:rsidRDefault="008E3B86"/>
    <w:p w14:paraId="5F3FCC79" w14:textId="1AACAAE4" w:rsidR="000C11AB" w:rsidRDefault="008E3B86">
      <w:bookmarkStart w:id="0" w:name="_GoBack"/>
      <w:bookmarkEnd w:id="0"/>
    </w:p>
    <w:sectPr w:rsidR="000C11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35F"/>
    <w:rsid w:val="008E3B86"/>
    <w:rsid w:val="009C035F"/>
    <w:rsid w:val="00BE323C"/>
    <w:rsid w:val="00C31E17"/>
    <w:rsid w:val="00C90428"/>
    <w:rsid w:val="00CC1518"/>
    <w:rsid w:val="00EA5966"/>
    <w:rsid w:val="00F5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CEA8F"/>
  <w15:chartTrackingRefBased/>
  <w15:docId w15:val="{773FC7C1-D066-4502-B133-AC6081817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1E17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8E3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8E3B86"/>
  </w:style>
  <w:style w:type="character" w:customStyle="1" w:styleId="normaltextrun">
    <w:name w:val="normaltextrun"/>
    <w:basedOn w:val="DefaultParagraphFont"/>
    <w:rsid w:val="008E3B86"/>
  </w:style>
  <w:style w:type="character" w:styleId="UnresolvedMention">
    <w:name w:val="Unresolved Mention"/>
    <w:basedOn w:val="DefaultParagraphFont"/>
    <w:uiPriority w:val="99"/>
    <w:semiHidden/>
    <w:unhideWhenUsed/>
    <w:rsid w:val="008E3B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HEAL_CDE@hsc.utah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cpsych.ac.uk/about-us/contact-us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Wandner, Laura (NIH/NINDS) [E]</dc:creator>
  <cp:keywords/>
  <dc:description/>
  <cp:lastModifiedBy>Morgan Addis</cp:lastModifiedBy>
  <cp:revision>4</cp:revision>
  <dcterms:created xsi:type="dcterms:W3CDTF">2021-07-07T13:55:00Z</dcterms:created>
  <dcterms:modified xsi:type="dcterms:W3CDTF">2022-09-23T17:10:00Z</dcterms:modified>
</cp:coreProperties>
</file>