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8260D" w14:textId="1FD901D9" w:rsidR="00090030" w:rsidRPr="001E415D" w:rsidRDefault="0053065B" w:rsidP="001E415D">
      <w:pPr>
        <w:spacing w:after="0" w:line="240" w:lineRule="auto"/>
        <w:rPr>
          <w:rFonts w:cstheme="minorHAnsi"/>
          <w:lang w:val="es-ES_tradnl"/>
        </w:rPr>
      </w:pPr>
      <w:r w:rsidRPr="001E415D">
        <w:rPr>
          <w:lang w:val="es-ES_tradnl"/>
        </w:rPr>
        <w:t>INSTRUCCIONES GENERALES</w:t>
      </w:r>
    </w:p>
    <w:p w14:paraId="2A98F005" w14:textId="77777777" w:rsidR="001E415D" w:rsidRDefault="001E415D" w:rsidP="00CB7C9F">
      <w:pPr>
        <w:widowControl w:val="0"/>
        <w:spacing w:after="0" w:line="240" w:lineRule="auto"/>
        <w:contextualSpacing/>
        <w:rPr>
          <w:rFonts w:cstheme="minorHAnsi"/>
          <w:color w:val="000000"/>
          <w:lang w:val="es-ES_tradnl"/>
        </w:rPr>
      </w:pPr>
    </w:p>
    <w:p w14:paraId="7CAB74DC" w14:textId="51DD1C71" w:rsidR="0042436C" w:rsidRPr="0053065B" w:rsidRDefault="0042436C" w:rsidP="00CB7C9F">
      <w:pPr>
        <w:widowControl w:val="0"/>
        <w:spacing w:after="0" w:line="240" w:lineRule="auto"/>
        <w:contextualSpacing/>
        <w:rPr>
          <w:rFonts w:cstheme="minorHAnsi"/>
          <w:color w:val="000000"/>
          <w:lang w:val="es-ES_tradnl"/>
        </w:rPr>
      </w:pPr>
      <w:r w:rsidRPr="0053065B">
        <w:rPr>
          <w:rFonts w:cstheme="minorHAnsi"/>
          <w:color w:val="000000"/>
          <w:lang w:val="es-ES_tradnl"/>
        </w:rPr>
        <w:t>Las preguntas a continuac</w:t>
      </w:r>
      <w:r w:rsidRPr="0053065B">
        <w:rPr>
          <w:rFonts w:cstheme="minorHAnsi"/>
          <w:color w:val="000000"/>
          <w:lang w:val="it-IT"/>
        </w:rPr>
        <w:t>i</w:t>
      </w:r>
      <w:r w:rsidRPr="0053065B">
        <w:rPr>
          <w:rFonts w:cstheme="minorHAnsi"/>
          <w:color w:val="000000"/>
          <w:lang w:val="es-CO"/>
        </w:rPr>
        <w:t xml:space="preserve">ón </w:t>
      </w:r>
      <w:r w:rsidRPr="0053065B">
        <w:rPr>
          <w:rFonts w:cstheme="minorHAnsi"/>
          <w:color w:val="000000"/>
          <w:lang w:val="es-ES_tradnl"/>
        </w:rPr>
        <w:t xml:space="preserve">son sobre el consumo de las siguientes sustancias </w:t>
      </w:r>
      <w:r w:rsidRPr="0053065B">
        <w:rPr>
          <w:rFonts w:cstheme="minorHAnsi"/>
          <w:color w:val="000000"/>
          <w:u w:val="single"/>
          <w:lang w:val="es-ES_tradnl"/>
        </w:rPr>
        <w:t>en las últimas dos (2) semanas</w:t>
      </w:r>
      <w:r w:rsidRPr="0053065B">
        <w:rPr>
          <w:rFonts w:cstheme="minorHAnsi"/>
          <w:color w:val="000000"/>
          <w:lang w:val="es-ES_tradnl"/>
        </w:rPr>
        <w:t>.</w:t>
      </w:r>
    </w:p>
    <w:p w14:paraId="16B3FA18" w14:textId="64744121" w:rsidR="008D7728" w:rsidRPr="0053065B" w:rsidRDefault="008D7728" w:rsidP="001E415D">
      <w:pPr>
        <w:widowControl w:val="0"/>
        <w:spacing w:after="0" w:line="240" w:lineRule="auto"/>
        <w:contextualSpacing/>
        <w:rPr>
          <w:rFonts w:cstheme="minorHAnsi"/>
          <w:lang w:val="es-ES_tradnl"/>
        </w:rPr>
      </w:pPr>
    </w:p>
    <w:p w14:paraId="47BB96AB" w14:textId="39551FEB" w:rsidR="0042436C" w:rsidRPr="0053065B" w:rsidRDefault="0042436C" w:rsidP="00CB7C9F">
      <w:pPr>
        <w:widowControl w:val="0"/>
        <w:spacing w:after="0" w:line="240" w:lineRule="auto"/>
        <w:contextualSpacing/>
        <w:rPr>
          <w:rFonts w:cstheme="minorHAnsi"/>
          <w:b/>
          <w:lang w:val="es-ES_tradnl"/>
        </w:rPr>
      </w:pPr>
      <w:r w:rsidRPr="0053065B">
        <w:rPr>
          <w:rFonts w:cstheme="minorHAnsi"/>
          <w:b/>
          <w:lang w:val="es-ES_tradnl"/>
        </w:rPr>
        <w:t xml:space="preserve">En las últimas DOS (2) semanas, </w:t>
      </w:r>
      <w:r w:rsidR="0009087C" w:rsidRPr="0053065B">
        <w:rPr>
          <w:rFonts w:cstheme="minorHAnsi"/>
          <w:b/>
          <w:lang w:val="es-ES_tradnl"/>
        </w:rPr>
        <w:t>¿</w:t>
      </w:r>
      <w:r w:rsidRPr="0053065B">
        <w:rPr>
          <w:rFonts w:cstheme="minorHAnsi"/>
          <w:b/>
          <w:lang w:val="es-ES_tradnl"/>
        </w:rPr>
        <w:t>con qué frecuencia…</w:t>
      </w:r>
    </w:p>
    <w:p w14:paraId="08FD4C6C" w14:textId="5B5AD7BE" w:rsidR="00CB7C9F" w:rsidRPr="0053065B" w:rsidRDefault="00CB7C9F" w:rsidP="00CB7C9F">
      <w:pPr>
        <w:widowControl w:val="0"/>
        <w:spacing w:after="0" w:line="240" w:lineRule="auto"/>
        <w:contextualSpacing/>
        <w:rPr>
          <w:rFonts w:cstheme="minorHAnsi"/>
          <w:lang w:val="es-ES_tradnl"/>
        </w:rPr>
      </w:pPr>
    </w:p>
    <w:p w14:paraId="33DC51D5" w14:textId="11B649F3" w:rsidR="0042436C" w:rsidRPr="0053065B" w:rsidRDefault="0009087C" w:rsidP="00CB7C9F">
      <w:pPr>
        <w:pStyle w:val="ListParagraph"/>
        <w:widowControl w:val="0"/>
        <w:numPr>
          <w:ilvl w:val="0"/>
          <w:numId w:val="7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c</w:t>
      </w:r>
      <w:r w:rsidR="0042436C" w:rsidRPr="0053065B">
        <w:rPr>
          <w:rFonts w:cstheme="minorHAnsi"/>
          <w:lang w:val="es-ES_tradnl"/>
        </w:rPr>
        <w:t>onsumió bebidas alcohólicas (cerveza, vino, licor, etc.)?</w:t>
      </w:r>
    </w:p>
    <w:p w14:paraId="6F4F2377" w14:textId="0BDD7855" w:rsidR="00CB7C9F" w:rsidRPr="0053065B" w:rsidRDefault="0042436C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</w:t>
      </w:r>
      <w:r w:rsidR="00CB7C9F" w:rsidRPr="0053065B">
        <w:rPr>
          <w:rFonts w:cstheme="minorHAnsi"/>
          <w:lang w:val="es-ES_tradnl"/>
        </w:rPr>
        <w:t xml:space="preserve"> (0)</w:t>
      </w:r>
      <w:r w:rsidR="00CB7C9F" w:rsidRPr="0053065B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Menos de 1 o 2 días</w:t>
      </w:r>
      <w:r w:rsidR="00CB7C9F" w:rsidRPr="0053065B">
        <w:rPr>
          <w:rFonts w:cstheme="minorHAnsi"/>
          <w:lang w:val="es-ES_tradnl"/>
        </w:rPr>
        <w:t xml:space="preserve">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</w:t>
      </w:r>
      <w:r w:rsidR="00F83176" w:rsidRPr="0053065B">
        <w:rPr>
          <w:rFonts w:cstheme="minorHAnsi"/>
          <w:lang w:val="es-ES_tradnl"/>
        </w:rPr>
        <w:t xml:space="preserve"> </w:t>
      </w:r>
      <w:r w:rsidR="00CB7C9F" w:rsidRPr="0053065B">
        <w:rPr>
          <w:rFonts w:cstheme="minorHAnsi"/>
          <w:lang w:val="es-ES_tradnl"/>
        </w:rPr>
        <w:t>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 xml:space="preserve">Más de </w:t>
      </w:r>
      <w:r w:rsidR="00F83176" w:rsidRPr="0053065B">
        <w:rPr>
          <w:rFonts w:cstheme="minorHAnsi"/>
          <w:lang w:val="es-ES_tradnl"/>
        </w:rPr>
        <w:t>la mitad de los</w:t>
      </w:r>
      <w:r w:rsidRPr="0053065B">
        <w:rPr>
          <w:rFonts w:cstheme="minorHAnsi"/>
          <w:lang w:val="es-ES_tradnl"/>
        </w:rPr>
        <w:t xml:space="preserve"> día</w:t>
      </w:r>
      <w:r w:rsidR="00F83176" w:rsidRPr="0053065B">
        <w:rPr>
          <w:rFonts w:cstheme="minorHAnsi"/>
          <w:lang w:val="es-ES_tradnl"/>
        </w:rPr>
        <w:t xml:space="preserve">s </w:t>
      </w:r>
      <w:r w:rsidR="00CB7C9F" w:rsidRPr="0053065B">
        <w:rPr>
          <w:rFonts w:cstheme="minorHAnsi"/>
          <w:lang w:val="es-ES_tradnl"/>
        </w:rPr>
        <w:t>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</w:t>
      </w:r>
      <w:r w:rsidR="00CB7C9F" w:rsidRPr="0053065B">
        <w:rPr>
          <w:rFonts w:cstheme="minorHAnsi"/>
          <w:lang w:val="es-ES_tradnl"/>
        </w:rPr>
        <w:t xml:space="preserve"> (4)</w:t>
      </w:r>
    </w:p>
    <w:p w14:paraId="7F7FE8C7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2AF8FD4C" w14:textId="5426EEB8" w:rsidR="0009087C" w:rsidRPr="0053065B" w:rsidRDefault="0009087C" w:rsidP="00CB7C9F">
      <w:pPr>
        <w:pStyle w:val="ListParagraph"/>
        <w:widowControl w:val="0"/>
        <w:numPr>
          <w:ilvl w:val="0"/>
          <w:numId w:val="7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ha consumido más de cuatro bebidas en un solo día?</w:t>
      </w:r>
    </w:p>
    <w:p w14:paraId="7B2BF114" w14:textId="560D7441" w:rsidR="00F83176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17ABE9A9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0F1B1355" w14:textId="1C6437B9" w:rsidR="0009087C" w:rsidRPr="0053065B" w:rsidRDefault="0009087C" w:rsidP="00CB7C9F">
      <w:pPr>
        <w:pStyle w:val="ListParagraph"/>
        <w:widowControl w:val="0"/>
        <w:numPr>
          <w:ilvl w:val="0"/>
          <w:numId w:val="7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ha fumado cigarrillo, cigarro o pipa, o consumido rapé o tabaco masticable?</w:t>
      </w:r>
    </w:p>
    <w:p w14:paraId="084E1B39" w14:textId="56D828B1" w:rsidR="00F83176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361B75FE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273385F9" w14:textId="77777777" w:rsidR="00F33925" w:rsidRPr="0053065B" w:rsidRDefault="00F33925" w:rsidP="00CB7C9F">
      <w:pPr>
        <w:widowControl w:val="0"/>
        <w:spacing w:after="0" w:line="240" w:lineRule="auto"/>
        <w:contextualSpacing/>
        <w:rPr>
          <w:rFonts w:cstheme="minorHAnsi"/>
          <w:lang w:val="es-ES_tradnl"/>
        </w:rPr>
      </w:pPr>
    </w:p>
    <w:p w14:paraId="69F158C9" w14:textId="04D5567B" w:rsidR="004F0A4A" w:rsidRPr="0053065B" w:rsidRDefault="00D82889" w:rsidP="00CB7C9F">
      <w:pPr>
        <w:widowControl w:val="0"/>
        <w:spacing w:after="0" w:line="240" w:lineRule="auto"/>
        <w:contextualSpacing/>
        <w:rPr>
          <w:rFonts w:cstheme="minorHAnsi"/>
          <w:b/>
          <w:lang w:val="es-ES_tradnl"/>
        </w:rPr>
      </w:pPr>
      <w:r w:rsidRPr="0053065B">
        <w:rPr>
          <w:rFonts w:cstheme="minorHAnsi"/>
          <w:b/>
          <w:lang w:val="es-ES_tradnl"/>
        </w:rPr>
        <w:t>En las últimas DOS (2) semanas, ¿</w:t>
      </w:r>
      <w:r w:rsidR="00F83176" w:rsidRPr="0053065B">
        <w:rPr>
          <w:rFonts w:cstheme="minorHAnsi"/>
          <w:b/>
          <w:lang w:val="es-ES_tradnl"/>
        </w:rPr>
        <w:t xml:space="preserve">más o menos </w:t>
      </w:r>
      <w:r w:rsidRPr="0053065B">
        <w:rPr>
          <w:rFonts w:cstheme="minorHAnsi"/>
          <w:b/>
          <w:lang w:val="es-ES_tradnl"/>
        </w:rPr>
        <w:t>con qué frecuencia usó los siguientes medicamentos</w:t>
      </w:r>
      <w:r w:rsidR="00F83176" w:rsidRPr="0053065B">
        <w:rPr>
          <w:rFonts w:cstheme="minorHAnsi"/>
          <w:b/>
          <w:lang w:val="es-ES_tradnl"/>
        </w:rPr>
        <w:t xml:space="preserve"> POR SÍ SOLO, es decir,</w:t>
      </w:r>
      <w:r w:rsidRPr="0053065B">
        <w:rPr>
          <w:rFonts w:cstheme="minorHAnsi"/>
          <w:b/>
          <w:lang w:val="es-ES_tradnl"/>
        </w:rPr>
        <w:t xml:space="preserve"> sin receta médica, o en cantidades mayores o por más tiempo de lo indicado?</w:t>
      </w:r>
    </w:p>
    <w:p w14:paraId="0265B0C1" w14:textId="2A4153BF" w:rsidR="00CB7C9F" w:rsidRPr="0053065B" w:rsidRDefault="00CB7C9F" w:rsidP="00CB7C9F">
      <w:pPr>
        <w:widowControl w:val="0"/>
        <w:spacing w:after="0" w:line="240" w:lineRule="auto"/>
        <w:contextualSpacing/>
        <w:rPr>
          <w:rFonts w:cstheme="minorHAnsi"/>
          <w:lang w:val="es-ES_tradnl"/>
        </w:rPr>
      </w:pPr>
    </w:p>
    <w:p w14:paraId="184D1489" w14:textId="66D5D1DA" w:rsidR="00CB7C9F" w:rsidRPr="0053065B" w:rsidRDefault="00F8186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Analgésicos</w:t>
      </w:r>
      <w:r w:rsidR="00CB7C9F" w:rsidRPr="0053065B">
        <w:rPr>
          <w:rFonts w:cstheme="minorHAnsi"/>
          <w:lang w:val="es-ES_tradnl"/>
        </w:rPr>
        <w:t xml:space="preserve"> (</w:t>
      </w:r>
      <w:r w:rsidRPr="0053065B">
        <w:rPr>
          <w:rFonts w:cstheme="minorHAnsi"/>
          <w:lang w:val="es-ES_tradnl"/>
        </w:rPr>
        <w:t>como</w:t>
      </w:r>
      <w:r w:rsidR="00CB7C9F" w:rsidRPr="0053065B">
        <w:rPr>
          <w:rFonts w:cstheme="minorHAnsi"/>
          <w:lang w:val="es-ES_tradnl"/>
        </w:rPr>
        <w:t xml:space="preserve"> Vicodin)</w:t>
      </w:r>
    </w:p>
    <w:p w14:paraId="08562EA0" w14:textId="48017702" w:rsidR="00F83176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1AEC5701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55DF0D1D" w14:textId="33E08405" w:rsidR="00CB7C9F" w:rsidRPr="0053065B" w:rsidRDefault="00F8186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Estimulantes</w:t>
      </w:r>
      <w:r w:rsidR="00CB7C9F" w:rsidRPr="0053065B">
        <w:rPr>
          <w:rFonts w:cstheme="minorHAnsi"/>
          <w:lang w:val="es-ES_tradnl"/>
        </w:rPr>
        <w:t xml:space="preserve"> (</w:t>
      </w:r>
      <w:r w:rsidRPr="0053065B">
        <w:rPr>
          <w:rFonts w:cstheme="minorHAnsi"/>
          <w:lang w:val="es-ES_tradnl"/>
        </w:rPr>
        <w:t>como</w:t>
      </w:r>
      <w:r w:rsidR="00CB7C9F" w:rsidRPr="0053065B">
        <w:rPr>
          <w:rFonts w:cstheme="minorHAnsi"/>
          <w:lang w:val="es-ES_tradnl"/>
        </w:rPr>
        <w:t xml:space="preserve"> Ritalin</w:t>
      </w:r>
      <w:r w:rsidRPr="0053065B">
        <w:rPr>
          <w:rFonts w:cstheme="minorHAnsi"/>
          <w:lang w:val="es-ES_tradnl"/>
        </w:rPr>
        <w:t xml:space="preserve"> o</w:t>
      </w:r>
      <w:r w:rsidR="00CB7C9F" w:rsidRPr="0053065B">
        <w:rPr>
          <w:rFonts w:cstheme="minorHAnsi"/>
          <w:lang w:val="es-ES_tradnl"/>
        </w:rPr>
        <w:t xml:space="preserve"> Adderall)</w:t>
      </w:r>
    </w:p>
    <w:p w14:paraId="2A537614" w14:textId="2DBF5F7E" w:rsidR="00F83176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43E9935F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326E0F54" w14:textId="473575E7" w:rsidR="00CB7C9F" w:rsidRPr="0053065B" w:rsidRDefault="00F81865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Sedantes o tranquilizantes</w:t>
      </w:r>
      <w:r w:rsidR="00CB7C9F" w:rsidRPr="0053065B">
        <w:rPr>
          <w:rFonts w:cstheme="minorHAnsi"/>
          <w:lang w:val="es-ES_tradnl"/>
        </w:rPr>
        <w:t xml:space="preserve"> (</w:t>
      </w:r>
      <w:r w:rsidRPr="0053065B">
        <w:rPr>
          <w:rFonts w:cstheme="minorHAnsi"/>
          <w:lang w:val="es-ES_tradnl"/>
        </w:rPr>
        <w:t>como</w:t>
      </w:r>
      <w:r w:rsidR="00CB7C9F" w:rsidRPr="0053065B">
        <w:rPr>
          <w:rFonts w:cstheme="minorHAnsi"/>
          <w:lang w:val="es-ES_tradnl"/>
        </w:rPr>
        <w:t xml:space="preserve"> </w:t>
      </w:r>
      <w:r w:rsidRPr="0053065B">
        <w:rPr>
          <w:rFonts w:cstheme="minorHAnsi"/>
          <w:lang w:val="es-ES_tradnl"/>
        </w:rPr>
        <w:t>píldoras para dormir o</w:t>
      </w:r>
      <w:r w:rsidR="00CB7C9F" w:rsidRPr="0053065B">
        <w:rPr>
          <w:rFonts w:cstheme="minorHAnsi"/>
          <w:lang w:val="es-ES_tradnl"/>
        </w:rPr>
        <w:t xml:space="preserve"> Valium)</w:t>
      </w:r>
    </w:p>
    <w:p w14:paraId="7DBD009D" w14:textId="0B8747AF" w:rsidR="00F83176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7806FF19" w14:textId="1AE1C32C" w:rsidR="00CB7C9F" w:rsidRPr="0053065B" w:rsidRDefault="00CB7C9F" w:rsidP="00CB7C9F">
      <w:pPr>
        <w:widowControl w:val="0"/>
        <w:spacing w:after="0" w:line="240" w:lineRule="auto"/>
        <w:contextualSpacing/>
        <w:rPr>
          <w:rFonts w:cstheme="minorHAnsi"/>
          <w:lang w:val="es-ES_tradnl"/>
        </w:rPr>
      </w:pPr>
    </w:p>
    <w:p w14:paraId="62093FC1" w14:textId="20FD5110" w:rsidR="00CB7C9F" w:rsidRPr="0053065B" w:rsidRDefault="00F81865" w:rsidP="00CB7C9F">
      <w:pPr>
        <w:widowControl w:val="0"/>
        <w:spacing w:after="0" w:line="240" w:lineRule="auto"/>
        <w:contextualSpacing/>
        <w:rPr>
          <w:rFonts w:cstheme="minorHAnsi"/>
          <w:b/>
          <w:lang w:val="es-ES_tradnl"/>
        </w:rPr>
      </w:pPr>
      <w:r w:rsidRPr="0053065B">
        <w:rPr>
          <w:rFonts w:cstheme="minorHAnsi"/>
          <w:b/>
          <w:lang w:val="es-ES_tradnl"/>
        </w:rPr>
        <w:t>O sustancias como</w:t>
      </w:r>
      <w:r w:rsidR="00CB7C9F" w:rsidRPr="0053065B">
        <w:rPr>
          <w:rFonts w:cstheme="minorHAnsi"/>
          <w:b/>
          <w:lang w:val="es-ES_tradnl"/>
        </w:rPr>
        <w:t>:</w:t>
      </w:r>
    </w:p>
    <w:p w14:paraId="7C9DEDA7" w14:textId="11652003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Esteroides</w:t>
      </w:r>
    </w:p>
    <w:p w14:paraId="51B31A66" w14:textId="6E06E230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7F284D17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42FCF1D4" w14:textId="3D861621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Otros medicamentos</w:t>
      </w:r>
    </w:p>
    <w:p w14:paraId="7CD62FAC" w14:textId="232BA396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3FEFDBA3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625370F8" w14:textId="7A479208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Marihuana</w:t>
      </w:r>
    </w:p>
    <w:p w14:paraId="3621D6A0" w14:textId="178617AA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 xml:space="preserve">Casi </w:t>
      </w:r>
      <w:r w:rsidRPr="0053065B">
        <w:rPr>
          <w:rFonts w:cstheme="minorHAnsi"/>
          <w:lang w:val="es-ES_tradnl"/>
        </w:rPr>
        <w:lastRenderedPageBreak/>
        <w:t>todos los días (4)</w:t>
      </w:r>
    </w:p>
    <w:p w14:paraId="4B338D9E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6ADA688C" w14:textId="21D54753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 xml:space="preserve">Cocaína o </w:t>
      </w:r>
      <w:r w:rsidRPr="0053065B">
        <w:rPr>
          <w:rFonts w:cstheme="minorHAnsi"/>
          <w:i/>
          <w:iCs/>
          <w:lang w:val="es-ES_tradnl"/>
        </w:rPr>
        <w:t>crack</w:t>
      </w:r>
    </w:p>
    <w:p w14:paraId="57E9B07A" w14:textId="1F7B7316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3B242EA2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32F85F35" w14:textId="0B684DBF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Drogas de discoteca</w:t>
      </w:r>
      <w:r w:rsidR="00F33925" w:rsidRPr="0053065B">
        <w:rPr>
          <w:rFonts w:cstheme="minorHAnsi"/>
          <w:lang w:val="es-ES_tradnl"/>
        </w:rPr>
        <w:t xml:space="preserve"> (</w:t>
      </w:r>
      <w:r w:rsidRPr="0053065B">
        <w:rPr>
          <w:rFonts w:cstheme="minorHAnsi"/>
          <w:lang w:val="es-ES_tradnl"/>
        </w:rPr>
        <w:t>como éxtasis</w:t>
      </w:r>
      <w:r w:rsidR="00F33925" w:rsidRPr="0053065B">
        <w:rPr>
          <w:rFonts w:cstheme="minorHAnsi"/>
          <w:lang w:val="es-ES_tradnl"/>
        </w:rPr>
        <w:t>)</w:t>
      </w:r>
    </w:p>
    <w:p w14:paraId="7D693D15" w14:textId="55510E9C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49593DBF" w14:textId="77777777" w:rsidR="00CB7C9F" w:rsidRPr="0053065B" w:rsidRDefault="00CB7C9F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088841BD" w14:textId="252B7A89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Alucinógenos</w:t>
      </w:r>
      <w:r w:rsidR="00F33925" w:rsidRPr="0053065B">
        <w:rPr>
          <w:rFonts w:cstheme="minorHAnsi"/>
          <w:lang w:val="es-ES_tradnl"/>
        </w:rPr>
        <w:t xml:space="preserve"> (</w:t>
      </w:r>
      <w:r w:rsidRPr="0053065B">
        <w:rPr>
          <w:rFonts w:cstheme="minorHAnsi"/>
          <w:lang w:val="es-ES_tradnl"/>
        </w:rPr>
        <w:t>como</w:t>
      </w:r>
      <w:r w:rsidR="00F33925" w:rsidRPr="0053065B">
        <w:rPr>
          <w:rFonts w:cstheme="minorHAnsi"/>
          <w:lang w:val="es-ES_tradnl"/>
        </w:rPr>
        <w:t xml:space="preserve"> LSD)</w:t>
      </w:r>
    </w:p>
    <w:p w14:paraId="57B04016" w14:textId="36455DAC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210AAB7E" w14:textId="77777777" w:rsidR="00EB2517" w:rsidRPr="0053065B" w:rsidRDefault="00EB2517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609AB5FF" w14:textId="73F467A8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Heroína</w:t>
      </w:r>
    </w:p>
    <w:p w14:paraId="322FACED" w14:textId="67EF531C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2BE12419" w14:textId="77777777" w:rsidR="00F83176" w:rsidRPr="0053065B" w:rsidRDefault="00F83176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78FA7DD0" w14:textId="447A54EA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Inhalado</w:t>
      </w:r>
      <w:r w:rsidR="00F83176" w:rsidRPr="0053065B">
        <w:rPr>
          <w:rFonts w:cstheme="minorHAnsi"/>
          <w:lang w:val="es-ES_tradnl"/>
        </w:rPr>
        <w:t>s</w:t>
      </w:r>
      <w:r w:rsidRPr="0053065B">
        <w:rPr>
          <w:rFonts w:cstheme="minorHAnsi"/>
          <w:lang w:val="es-ES_tradnl"/>
        </w:rPr>
        <w:t xml:space="preserve"> o</w:t>
      </w:r>
      <w:r w:rsidR="00F33925" w:rsidRPr="0053065B">
        <w:rPr>
          <w:rFonts w:cstheme="minorHAnsi"/>
          <w:lang w:val="es-ES_tradnl"/>
        </w:rPr>
        <w:t xml:space="preserve"> solvent</w:t>
      </w:r>
      <w:r w:rsidRPr="0053065B">
        <w:rPr>
          <w:rFonts w:cstheme="minorHAnsi"/>
          <w:lang w:val="es-ES_tradnl"/>
        </w:rPr>
        <w:t>e</w:t>
      </w:r>
      <w:r w:rsidR="00F33925" w:rsidRPr="0053065B">
        <w:rPr>
          <w:rFonts w:cstheme="minorHAnsi"/>
          <w:lang w:val="es-ES_tradnl"/>
        </w:rPr>
        <w:t>s (</w:t>
      </w:r>
      <w:r w:rsidRPr="0053065B">
        <w:rPr>
          <w:rFonts w:cstheme="minorHAnsi"/>
          <w:lang w:val="es-ES_tradnl"/>
        </w:rPr>
        <w:t>como pegamento</w:t>
      </w:r>
      <w:r w:rsidR="00F33925" w:rsidRPr="0053065B">
        <w:rPr>
          <w:rFonts w:cstheme="minorHAnsi"/>
          <w:lang w:val="es-ES_tradnl"/>
        </w:rPr>
        <w:t>)</w:t>
      </w:r>
    </w:p>
    <w:p w14:paraId="35DD9CEA" w14:textId="629485EF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78BFE6CF" w14:textId="77777777" w:rsidR="00F83176" w:rsidRPr="0053065B" w:rsidRDefault="00F83176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2B46BFCD" w14:textId="155560FE" w:rsidR="00CB7C9F" w:rsidRPr="0053065B" w:rsidRDefault="00EB2517" w:rsidP="00CB7C9F">
      <w:pPr>
        <w:pStyle w:val="ListParagraph"/>
        <w:widowControl w:val="0"/>
        <w:numPr>
          <w:ilvl w:val="0"/>
          <w:numId w:val="9"/>
        </w:numPr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Metanfetaminas</w:t>
      </w:r>
      <w:r w:rsidR="00F33925" w:rsidRPr="0053065B">
        <w:rPr>
          <w:rFonts w:cstheme="minorHAnsi"/>
          <w:lang w:val="es-ES_tradnl"/>
        </w:rPr>
        <w:t xml:space="preserve"> (</w:t>
      </w:r>
      <w:r w:rsidRPr="0053065B">
        <w:rPr>
          <w:rFonts w:cstheme="minorHAnsi"/>
          <w:lang w:val="es-ES_tradnl"/>
        </w:rPr>
        <w:t xml:space="preserve">como </w:t>
      </w:r>
      <w:r w:rsidRPr="0053065B">
        <w:rPr>
          <w:rFonts w:cstheme="minorHAnsi"/>
          <w:i/>
          <w:iCs/>
          <w:lang w:val="es-ES_tradnl"/>
        </w:rPr>
        <w:t>speed</w:t>
      </w:r>
      <w:r w:rsidR="00F33925" w:rsidRPr="0053065B">
        <w:rPr>
          <w:rFonts w:cstheme="minorHAnsi"/>
          <w:lang w:val="es-ES_tradnl"/>
        </w:rPr>
        <w:t>)</w:t>
      </w:r>
    </w:p>
    <w:p w14:paraId="249B789A" w14:textId="477088ED" w:rsidR="00CB7C9F" w:rsidRPr="0053065B" w:rsidRDefault="00F83176" w:rsidP="001E415D">
      <w:pPr>
        <w:widowControl w:val="0"/>
        <w:spacing w:after="0" w:line="240" w:lineRule="auto"/>
        <w:ind w:left="720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Para nada (0)</w:t>
      </w:r>
      <w:r w:rsidRPr="0053065B">
        <w:rPr>
          <w:rFonts w:cstheme="minorHAnsi"/>
          <w:lang w:val="es-ES_tradnl"/>
        </w:rPr>
        <w:tab/>
        <w:t>Menos de 1 o 2 días (1)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Varios días (2)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Más de la mitad de los días (3)</w:t>
      </w:r>
      <w:r w:rsidR="001E415D">
        <w:rPr>
          <w:rFonts w:cstheme="minorHAnsi"/>
          <w:lang w:val="es-ES_tradnl"/>
        </w:rPr>
        <w:tab/>
      </w:r>
      <w:r w:rsidRPr="0053065B">
        <w:rPr>
          <w:rFonts w:cstheme="minorHAnsi"/>
          <w:lang w:val="es-ES_tradnl"/>
        </w:rPr>
        <w:t>Casi todos los días (4)</w:t>
      </w:r>
    </w:p>
    <w:p w14:paraId="6BE22EBD" w14:textId="6C0335DE" w:rsidR="00AF27B2" w:rsidRDefault="00AF27B2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32F92977" w14:textId="77777777" w:rsidR="0053065B" w:rsidRPr="0053065B" w:rsidRDefault="0053065B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1A737FDE" w14:textId="6CB9F6D3" w:rsidR="00AF27B2" w:rsidRPr="0053065B" w:rsidRDefault="00441E9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Not</w:t>
      </w:r>
      <w:r w:rsidR="00EB2517" w:rsidRPr="0053065B">
        <w:rPr>
          <w:rFonts w:cstheme="minorHAnsi"/>
          <w:lang w:val="es-ES_tradnl"/>
        </w:rPr>
        <w:t>a</w:t>
      </w:r>
      <w:r w:rsidRPr="0053065B">
        <w:rPr>
          <w:rFonts w:cstheme="minorHAnsi"/>
          <w:lang w:val="es-ES_tradnl"/>
        </w:rPr>
        <w:t>s</w:t>
      </w:r>
    </w:p>
    <w:p w14:paraId="4C4C112B" w14:textId="46331489" w:rsidR="00EB2517" w:rsidRPr="0053065B" w:rsidRDefault="00F83176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Los puntajes</w:t>
      </w:r>
      <w:r w:rsidR="00EB2517" w:rsidRPr="0053065B">
        <w:rPr>
          <w:rFonts w:cstheme="minorHAnsi"/>
          <w:lang w:val="es-ES_tradnl"/>
        </w:rPr>
        <w:t xml:space="preserve"> de elementos individuales deben interpretar</w:t>
      </w:r>
      <w:r w:rsidR="003E5462" w:rsidRPr="0053065B">
        <w:rPr>
          <w:rFonts w:cstheme="minorHAnsi"/>
          <w:lang w:val="es-ES_tradnl"/>
        </w:rPr>
        <w:t>se</w:t>
      </w:r>
      <w:r w:rsidR="00EB2517" w:rsidRPr="0053065B">
        <w:rPr>
          <w:rFonts w:cstheme="minorHAnsi"/>
          <w:lang w:val="es-ES_tradnl"/>
        </w:rPr>
        <w:t xml:space="preserve"> de modo independiente</w:t>
      </w:r>
      <w:r w:rsidR="00470BE9" w:rsidRPr="0053065B">
        <w:rPr>
          <w:rFonts w:cstheme="minorHAnsi"/>
          <w:lang w:val="es-ES_tradnl"/>
        </w:rPr>
        <w:t>, porque cada elemento se refiere a una sustancia en particular.</w:t>
      </w:r>
    </w:p>
    <w:p w14:paraId="5A33C255" w14:textId="77777777" w:rsidR="00441E99" w:rsidRPr="0053065B" w:rsidRDefault="00441E9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</w:p>
    <w:p w14:paraId="324A169A" w14:textId="64BC77BB" w:rsidR="00470BE9" w:rsidRPr="0053065B" w:rsidRDefault="00470BE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>La calificación de varios elementos con puntaje</w:t>
      </w:r>
      <w:r w:rsidR="0016060C" w:rsidRPr="0053065B">
        <w:rPr>
          <w:rFonts w:cstheme="minorHAnsi"/>
          <w:lang w:val="es-ES_tradnl"/>
        </w:rPr>
        <w:t>s</w:t>
      </w:r>
      <w:r w:rsidRPr="0053065B">
        <w:rPr>
          <w:rFonts w:cstheme="minorHAnsi"/>
          <w:lang w:val="es-ES_tradnl"/>
        </w:rPr>
        <w:t xml:space="preserve"> mayor</w:t>
      </w:r>
      <w:r w:rsidR="0016060C" w:rsidRPr="0053065B">
        <w:rPr>
          <w:rFonts w:cstheme="minorHAnsi"/>
          <w:lang w:val="es-ES_tradnl"/>
        </w:rPr>
        <w:t>es</w:t>
      </w:r>
      <w:r w:rsidRPr="0053065B">
        <w:rPr>
          <w:rFonts w:cstheme="minorHAnsi"/>
          <w:lang w:val="es-ES_tradnl"/>
        </w:rPr>
        <w:t xml:space="preserve"> de 0 indica mayor gravedad y complejidad del consumo de sustancias.</w:t>
      </w:r>
    </w:p>
    <w:p w14:paraId="61D7C152" w14:textId="0641CDEF" w:rsidR="00441E99" w:rsidRPr="0053065B" w:rsidRDefault="00470BE9" w:rsidP="00441E99">
      <w:pPr>
        <w:widowControl w:val="0"/>
        <w:tabs>
          <w:tab w:val="left" w:pos="5058"/>
          <w:tab w:val="left" w:pos="5778"/>
          <w:tab w:val="left" w:pos="6678"/>
          <w:tab w:val="left" w:pos="7578"/>
          <w:tab w:val="left" w:pos="850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lang w:val="es-ES_tradnl"/>
        </w:rPr>
        <w:t xml:space="preserve">Número de elementos con un puntaje </w:t>
      </w:r>
      <w:r w:rsidR="00441E99" w:rsidRPr="0053065B">
        <w:rPr>
          <w:rFonts w:cstheme="minorHAnsi"/>
          <w:lang w:val="es-ES_tradnl"/>
        </w:rPr>
        <w:t>&gt; 0: _________ (</w:t>
      </w:r>
      <w:r w:rsidRPr="0053065B">
        <w:rPr>
          <w:rFonts w:cstheme="minorHAnsi"/>
          <w:lang w:val="es-ES_tradnl"/>
        </w:rPr>
        <w:t>intervalo de</w:t>
      </w:r>
      <w:r w:rsidR="00441E99" w:rsidRPr="0053065B">
        <w:rPr>
          <w:rFonts w:cstheme="minorHAnsi"/>
          <w:lang w:val="es-ES_tradnl"/>
        </w:rPr>
        <w:t xml:space="preserve"> 0 </w:t>
      </w:r>
      <w:r w:rsidRPr="0053065B">
        <w:rPr>
          <w:rFonts w:cstheme="minorHAnsi"/>
          <w:lang w:val="es-ES_tradnl"/>
        </w:rPr>
        <w:t>a</w:t>
      </w:r>
      <w:r w:rsidR="00441E99" w:rsidRPr="0053065B">
        <w:rPr>
          <w:rFonts w:cstheme="minorHAnsi"/>
          <w:lang w:val="es-ES_tradnl"/>
        </w:rPr>
        <w:t xml:space="preserve"> 15)</w:t>
      </w:r>
    </w:p>
    <w:p w14:paraId="6ABCCDC9" w14:textId="682F8929" w:rsidR="00AF27B2" w:rsidRPr="0053065B" w:rsidRDefault="00AF27B2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lang w:val="es-ES_tradnl"/>
        </w:rPr>
      </w:pPr>
    </w:p>
    <w:p w14:paraId="222DA4CB" w14:textId="24ED375E" w:rsidR="00441E99" w:rsidRPr="0053065B" w:rsidRDefault="00470BE9" w:rsidP="00CB7C9F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color w:val="000000"/>
          <w:lang w:val="es-ES_tradnl"/>
        </w:rPr>
      </w:pPr>
      <w:r w:rsidRPr="0053065B">
        <w:rPr>
          <w:rFonts w:cstheme="minorHAnsi"/>
          <w:color w:val="000000"/>
          <w:lang w:val="es-ES_tradnl"/>
        </w:rPr>
        <w:t>Referencias</w:t>
      </w:r>
    </w:p>
    <w:p w14:paraId="7C95F8C2" w14:textId="644B400F" w:rsidR="00441E99" w:rsidRPr="0053065B" w:rsidRDefault="00842296" w:rsidP="00441E99">
      <w:pPr>
        <w:pStyle w:val="ListParagraph"/>
        <w:widowControl w:val="0"/>
        <w:numPr>
          <w:ilvl w:val="0"/>
          <w:numId w:val="10"/>
        </w:numPr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rPr>
          <w:rFonts w:cstheme="minorHAnsi"/>
          <w:color w:val="000000"/>
          <w:lang w:val="es-ES_tradnl"/>
        </w:rPr>
      </w:pPr>
      <w:r w:rsidRPr="0053065B">
        <w:rPr>
          <w:rFonts w:cstheme="minorHAnsi"/>
          <w:color w:val="000000"/>
          <w:lang w:val="es-ES_tradnl"/>
        </w:rPr>
        <w:t xml:space="preserve">WHO ASSIST Working Group. </w:t>
      </w:r>
      <w:r w:rsidRPr="001E415D">
        <w:rPr>
          <w:rFonts w:cstheme="minorHAnsi"/>
          <w:color w:val="333333"/>
        </w:rPr>
        <w:t>The</w:t>
      </w:r>
      <w:r w:rsidRPr="0053065B">
        <w:rPr>
          <w:rFonts w:cstheme="minorHAnsi"/>
          <w:color w:val="000000"/>
          <w:lang w:val="es-ES_tradnl"/>
        </w:rPr>
        <w:t xml:space="preserve"> Alcohol, Smoking and Substance Involvement Screening Test (ASSIST): development, reliability and feasibility. Addiction. 2002;97(9):1183–1194.</w:t>
      </w:r>
    </w:p>
    <w:p w14:paraId="06547CF1" w14:textId="31447D72" w:rsidR="00842296" w:rsidRPr="00915E0C" w:rsidRDefault="00842296" w:rsidP="00441E99">
      <w:pPr>
        <w:pStyle w:val="ListParagraph"/>
        <w:widowControl w:val="0"/>
        <w:numPr>
          <w:ilvl w:val="0"/>
          <w:numId w:val="10"/>
        </w:numPr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rPr>
          <w:rFonts w:cstheme="minorHAnsi"/>
          <w:lang w:val="es-ES_tradnl"/>
        </w:rPr>
      </w:pPr>
      <w:r w:rsidRPr="0053065B">
        <w:rPr>
          <w:rFonts w:cstheme="minorHAnsi"/>
          <w:color w:val="000000"/>
          <w:lang w:val="es-ES_tradnl"/>
        </w:rPr>
        <w:t xml:space="preserve">APA modification: </w:t>
      </w:r>
      <w:hyperlink r:id="rId8" w:history="1">
        <w:r w:rsidR="00915E0C" w:rsidRPr="003B050A">
          <w:rPr>
            <w:rStyle w:val="Hyperlink"/>
            <w:rFonts w:cstheme="minorHAnsi"/>
            <w:lang w:val="es-ES_tradnl"/>
          </w:rPr>
          <w:t>https://www.psychiatry.org/File%20Library/Psychiatrists/Practice/DSM/APA_DSM5_Level-2-Substance-Use-Child-Age-11-to-17.pdf</w:t>
        </w:r>
      </w:hyperlink>
    </w:p>
    <w:p w14:paraId="234B8942" w14:textId="191B0213" w:rsidR="00915E0C" w:rsidRDefault="00915E0C" w:rsidP="00915E0C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rPr>
          <w:rFonts w:cstheme="minorHAnsi"/>
          <w:lang w:val="es-ES_tradnl"/>
        </w:rPr>
      </w:pPr>
    </w:p>
    <w:p w14:paraId="6468E062" w14:textId="77777777" w:rsidR="00915E0C" w:rsidRPr="00915E0C" w:rsidRDefault="00915E0C" w:rsidP="00915E0C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contextualSpacing/>
        <w:rPr>
          <w:rFonts w:cstheme="minorHAnsi"/>
          <w:i/>
          <w:szCs w:val="20"/>
          <w:lang w:val="es-ES_tradnl"/>
        </w:rPr>
      </w:pPr>
      <w:r w:rsidRPr="00915E0C">
        <w:rPr>
          <w:rFonts w:cstheme="minorHAnsi"/>
          <w:i/>
          <w:szCs w:val="20"/>
          <w:lang w:val="es-ES_tradnl"/>
        </w:rPr>
        <w:t>This CRF has been translated by the National Library of Medicine and the translation has not been validated.</w:t>
      </w:r>
    </w:p>
    <w:p w14:paraId="3C2B5A4F" w14:textId="77777777" w:rsidR="00915E0C" w:rsidRPr="00915E0C" w:rsidRDefault="00915E0C" w:rsidP="00915E0C">
      <w:pPr>
        <w:widowControl w:val="0"/>
        <w:tabs>
          <w:tab w:val="left" w:pos="1260"/>
          <w:tab w:val="left" w:pos="3600"/>
          <w:tab w:val="left" w:pos="5130"/>
          <w:tab w:val="left" w:pos="7650"/>
        </w:tabs>
        <w:spacing w:after="0" w:line="240" w:lineRule="auto"/>
        <w:rPr>
          <w:rFonts w:cstheme="minorHAnsi"/>
          <w:lang w:val="es-ES_tradnl"/>
        </w:rPr>
      </w:pPr>
    </w:p>
    <w:sectPr w:rsidR="00915E0C" w:rsidRPr="00915E0C" w:rsidSect="00F83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26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9D7F3" w14:textId="77777777" w:rsidR="003C7B25" w:rsidRDefault="003C7B25" w:rsidP="00090030">
      <w:pPr>
        <w:spacing w:after="0" w:line="240" w:lineRule="auto"/>
      </w:pPr>
      <w:r>
        <w:separator/>
      </w:r>
    </w:p>
  </w:endnote>
  <w:endnote w:type="continuationSeparator" w:id="0">
    <w:p w14:paraId="2723A1FC" w14:textId="77777777" w:rsidR="003C7B25" w:rsidRDefault="003C7B25" w:rsidP="00090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4B5D8" w14:textId="77777777" w:rsidR="00F83EAF" w:rsidRDefault="00F83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ADE7" w14:textId="140ED288" w:rsidR="00090030" w:rsidRDefault="00090030" w:rsidP="00090030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441E9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441E99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94C4D" w14:textId="77777777" w:rsidR="00F83EAF" w:rsidRDefault="00F83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B4FC" w14:textId="77777777" w:rsidR="003C7B25" w:rsidRDefault="003C7B25" w:rsidP="00090030">
      <w:pPr>
        <w:spacing w:after="0" w:line="240" w:lineRule="auto"/>
      </w:pPr>
      <w:r>
        <w:separator/>
      </w:r>
    </w:p>
  </w:footnote>
  <w:footnote w:type="continuationSeparator" w:id="0">
    <w:p w14:paraId="343ED7EC" w14:textId="77777777" w:rsidR="003C7B25" w:rsidRDefault="003C7B25" w:rsidP="00090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D477E" w14:textId="77777777" w:rsidR="00F83EAF" w:rsidRDefault="00F83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C86A5" w14:textId="5F9A754B" w:rsidR="008D7728" w:rsidRPr="00F83EAF" w:rsidRDefault="008D7728" w:rsidP="00F83EAF">
    <w:pPr>
      <w:pStyle w:val="Heading1"/>
      <w:tabs>
        <w:tab w:val="left" w:pos="7200"/>
      </w:tabs>
      <w:jc w:val="center"/>
      <w:rPr>
        <w:i/>
      </w:rPr>
    </w:pPr>
    <w:bookmarkStart w:id="0" w:name="OLE_LINK2"/>
    <w:r w:rsidRPr="00F83EAF">
      <w:rPr>
        <w:i/>
      </w:rPr>
      <w:t xml:space="preserve">LEVEL 2—Substance Use—Child Age 11–17 </w:t>
    </w:r>
    <w:r w:rsidR="0042436C" w:rsidRPr="00F83EAF">
      <w:rPr>
        <w:i/>
      </w:rPr>
      <w:t>(Spanish)</w:t>
    </w:r>
    <w:r w:rsidR="00CB7C9F" w:rsidRPr="00F83EAF">
      <w:rPr>
        <w:i/>
      </w:rPr>
      <w:br/>
    </w:r>
    <w:r w:rsidRPr="00F83EAF">
      <w:rPr>
        <w:i/>
      </w:rPr>
      <w:t>(adapted from the NIDA-Modified ASSIST)</w:t>
    </w:r>
  </w:p>
  <w:p w14:paraId="728C9B41" w14:textId="40484785" w:rsidR="00090030" w:rsidRPr="00666DFA" w:rsidRDefault="00090030" w:rsidP="008D7728">
    <w:pPr>
      <w:tabs>
        <w:tab w:val="left" w:pos="7200"/>
      </w:tabs>
    </w:pPr>
    <w:r w:rsidRPr="00666DFA">
      <w:t>[Study Name/ID pre-filled]</w:t>
    </w:r>
    <w:r w:rsidRPr="00666DFA">
      <w:tab/>
      <w:t>Site Name:</w:t>
    </w:r>
  </w:p>
  <w:bookmarkEnd w:id="0"/>
  <w:p w14:paraId="172D0F84" w14:textId="77777777" w:rsidR="00090030" w:rsidRPr="00666DFA" w:rsidRDefault="00090030" w:rsidP="00090030">
    <w:pPr>
      <w:tabs>
        <w:tab w:val="left" w:pos="7200"/>
      </w:tabs>
    </w:pPr>
    <w:r w:rsidRPr="00666DFA"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CDCF2" w14:textId="77777777" w:rsidR="00F83EAF" w:rsidRDefault="00F83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E6A19"/>
    <w:multiLevelType w:val="hybridMultilevel"/>
    <w:tmpl w:val="18C0F29E"/>
    <w:lvl w:ilvl="0" w:tplc="6374B7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74F4"/>
    <w:multiLevelType w:val="hybridMultilevel"/>
    <w:tmpl w:val="F77AC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4D48"/>
    <w:multiLevelType w:val="hybridMultilevel"/>
    <w:tmpl w:val="0902044A"/>
    <w:lvl w:ilvl="0" w:tplc="1B84D8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84CB6"/>
    <w:multiLevelType w:val="hybridMultilevel"/>
    <w:tmpl w:val="D8862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76B18"/>
    <w:multiLevelType w:val="hybridMultilevel"/>
    <w:tmpl w:val="8E1E8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D2140"/>
    <w:multiLevelType w:val="hybridMultilevel"/>
    <w:tmpl w:val="176CD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477A4"/>
    <w:multiLevelType w:val="hybridMultilevel"/>
    <w:tmpl w:val="EE280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17A35"/>
    <w:multiLevelType w:val="hybridMultilevel"/>
    <w:tmpl w:val="662C45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A0966"/>
    <w:multiLevelType w:val="hybridMultilevel"/>
    <w:tmpl w:val="9A1212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911AE8"/>
    <w:multiLevelType w:val="hybridMultilevel"/>
    <w:tmpl w:val="E57AF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MDWyNDEwNzUxtTBT0lEKTi0uzszPAykwrAUAty3glywAAAA="/>
  </w:docVars>
  <w:rsids>
    <w:rsidRoot w:val="00090030"/>
    <w:rsid w:val="00051DEE"/>
    <w:rsid w:val="00070744"/>
    <w:rsid w:val="00090030"/>
    <w:rsid w:val="0009087C"/>
    <w:rsid w:val="000A4CD1"/>
    <w:rsid w:val="0016060C"/>
    <w:rsid w:val="001B707A"/>
    <w:rsid w:val="001E415D"/>
    <w:rsid w:val="002006EB"/>
    <w:rsid w:val="00230658"/>
    <w:rsid w:val="002A1688"/>
    <w:rsid w:val="002F62C5"/>
    <w:rsid w:val="00300B78"/>
    <w:rsid w:val="00345FC3"/>
    <w:rsid w:val="003C7B25"/>
    <w:rsid w:val="003E5462"/>
    <w:rsid w:val="003F7021"/>
    <w:rsid w:val="0042436C"/>
    <w:rsid w:val="00441E99"/>
    <w:rsid w:val="00470BE9"/>
    <w:rsid w:val="004E5831"/>
    <w:rsid w:val="004F0A4A"/>
    <w:rsid w:val="004F6238"/>
    <w:rsid w:val="00501FF6"/>
    <w:rsid w:val="0053065B"/>
    <w:rsid w:val="00540EF0"/>
    <w:rsid w:val="00556D5A"/>
    <w:rsid w:val="0058646F"/>
    <w:rsid w:val="005F07DB"/>
    <w:rsid w:val="006E7C10"/>
    <w:rsid w:val="006F06FF"/>
    <w:rsid w:val="0073590A"/>
    <w:rsid w:val="00752667"/>
    <w:rsid w:val="007E394B"/>
    <w:rsid w:val="00820253"/>
    <w:rsid w:val="00842296"/>
    <w:rsid w:val="008D7728"/>
    <w:rsid w:val="00915E0C"/>
    <w:rsid w:val="00935A6D"/>
    <w:rsid w:val="0097018E"/>
    <w:rsid w:val="00986450"/>
    <w:rsid w:val="00A80C33"/>
    <w:rsid w:val="00AF27B2"/>
    <w:rsid w:val="00B615CC"/>
    <w:rsid w:val="00BF2F00"/>
    <w:rsid w:val="00C12740"/>
    <w:rsid w:val="00C8105F"/>
    <w:rsid w:val="00C815B9"/>
    <w:rsid w:val="00CB7C9F"/>
    <w:rsid w:val="00D47AAB"/>
    <w:rsid w:val="00D548DD"/>
    <w:rsid w:val="00D66F9F"/>
    <w:rsid w:val="00D82889"/>
    <w:rsid w:val="00DF2271"/>
    <w:rsid w:val="00E4304C"/>
    <w:rsid w:val="00EB2517"/>
    <w:rsid w:val="00F33925"/>
    <w:rsid w:val="00F81865"/>
    <w:rsid w:val="00F83176"/>
    <w:rsid w:val="00F83EAF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FCB03"/>
  <w15:chartTrackingRefBased/>
  <w15:docId w15:val="{D85E09FA-F5B3-4BF0-98AB-A7A4A26A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030"/>
  </w:style>
  <w:style w:type="paragraph" w:styleId="Heading1">
    <w:name w:val="heading 1"/>
    <w:basedOn w:val="Default"/>
    <w:next w:val="Normal"/>
    <w:link w:val="Heading1Char"/>
    <w:uiPriority w:val="9"/>
    <w:qFormat/>
    <w:rsid w:val="0097018E"/>
    <w:pPr>
      <w:outlineLvl w:val="0"/>
    </w:pPr>
    <w:rPr>
      <w:rFonts w:asciiTheme="minorHAnsi" w:hAnsiTheme="minorHAnsi" w:cstheme="minorHAnsi"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97018E"/>
    <w:pPr>
      <w:outlineLvl w:val="1"/>
    </w:pPr>
    <w:rPr>
      <w:rFonts w:asciiTheme="minorHAnsi" w:hAnsiTheme="minorHAnsi" w:cs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30"/>
  </w:style>
  <w:style w:type="paragraph" w:styleId="Footer">
    <w:name w:val="footer"/>
    <w:basedOn w:val="Normal"/>
    <w:link w:val="FooterChar"/>
    <w:uiPriority w:val="99"/>
    <w:unhideWhenUsed/>
    <w:rsid w:val="00090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30"/>
  </w:style>
  <w:style w:type="character" w:styleId="CommentReference">
    <w:name w:val="annotation reference"/>
    <w:basedOn w:val="DefaultParagraphFont"/>
    <w:uiPriority w:val="99"/>
    <w:semiHidden/>
    <w:unhideWhenUsed/>
    <w:rsid w:val="00090030"/>
    <w:rPr>
      <w:sz w:val="16"/>
      <w:szCs w:val="16"/>
    </w:rPr>
  </w:style>
  <w:style w:type="paragraph" w:customStyle="1" w:styleId="Default">
    <w:name w:val="Default"/>
    <w:rsid w:val="0009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018E"/>
    <w:rPr>
      <w:rFonts w:cstheme="minorHAnsi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018E"/>
    <w:rPr>
      <w:rFonts w:cstheme="minorHAnsi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5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E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iatry.org/File%20Library/Psychiatrists/Practice/DSM/APA_DSM5_Level-2-Substance-Use-Child-Age-11-to-17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50944573BDF43A2C8DC43B7712790" ma:contentTypeVersion="16" ma:contentTypeDescription="Create a new document." ma:contentTypeScope="" ma:versionID="8100c45970decadb14763b13accbdc99">
  <xsd:schema xmlns:xsd="http://www.w3.org/2001/XMLSchema" xmlns:xs="http://www.w3.org/2001/XMLSchema" xmlns:p="http://schemas.microsoft.com/office/2006/metadata/properties" xmlns:ns2="4c6bce61-7dcf-4dc6-8dd2-56be541a3ba5" xmlns:ns3="a6a6aac1-883c-45a3-ab23-fe32369b492b" targetNamespace="http://schemas.microsoft.com/office/2006/metadata/properties" ma:root="true" ma:fieldsID="0898e05f2ce887f3e240180a1a8d000b" ns2:_="" ns3:_="">
    <xsd:import namespace="4c6bce61-7dcf-4dc6-8dd2-56be541a3ba5"/>
    <xsd:import namespace="a6a6aac1-883c-45a3-ab23-fe32369b4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bce61-7dcf-4dc6-8dd2-56be541a3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bb338e-bc66-44a0-9152-20f6f0827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aac1-883c-45a3-ab23-fe32369b4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a3337e-a034-454f-aba7-145d6d996a2a}" ma:internalName="TaxCatchAll" ma:showField="CatchAllData" ma:web="a6a6aac1-883c-45a3-ab23-fe32369b49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bce61-7dcf-4dc6-8dd2-56be541a3ba5">
      <Terms xmlns="http://schemas.microsoft.com/office/infopath/2007/PartnerControls"/>
    </lcf76f155ced4ddcb4097134ff3c332f>
    <TaxCatchAll xmlns="a6a6aac1-883c-45a3-ab23-fe32369b492b" xsi:nil="true"/>
  </documentManagement>
</p:properties>
</file>

<file path=customXml/itemProps1.xml><?xml version="1.0" encoding="utf-8"?>
<ds:datastoreItem xmlns:ds="http://schemas.openxmlformats.org/officeDocument/2006/customXml" ds:itemID="{98BDB0FF-505A-4C07-8C61-9DD398E26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3039E-9B42-4DA5-A4E1-D1403B7892D2}"/>
</file>

<file path=customXml/itemProps3.xml><?xml version="1.0" encoding="utf-8"?>
<ds:datastoreItem xmlns:ds="http://schemas.openxmlformats.org/officeDocument/2006/customXml" ds:itemID="{017E28DF-A062-4468-8E31-5AF18514E07B}"/>
</file>

<file path=customXml/itemProps4.xml><?xml version="1.0" encoding="utf-8"?>
<ds:datastoreItem xmlns:ds="http://schemas.openxmlformats.org/officeDocument/2006/customXml" ds:itemID="{BF3427FE-4393-4F53-B444-0EDABF341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NIDA-Modified ASSIST L2 (11-17)</vt:lpstr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NIDA-Modified ASSIST L2 (11-17)</dc:title>
  <dc:subject/>
  <dc:creator>kathy.sward@nurs.utah.edu</dc:creator>
  <cp:keywords>Substance use screener</cp:keywords>
  <dc:description>Modified by APA</dc:description>
  <cp:lastModifiedBy>Siddons, Andrew (NIH/NINDS) [C]</cp:lastModifiedBy>
  <cp:revision>2</cp:revision>
  <dcterms:created xsi:type="dcterms:W3CDTF">2021-09-08T18:01:00Z</dcterms:created>
  <dcterms:modified xsi:type="dcterms:W3CDTF">2021-09-08T18:01:00Z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0x0101004A750944573BDF43A2C8DC43B7712790</vt:lpwstr>
  </property>
</Properties>
</file>