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5FD4B" w14:textId="77777777" w:rsidR="004C6018" w:rsidRPr="00D22577" w:rsidRDefault="004C6018" w:rsidP="004C6018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inorHAnsi" w:hAnsiTheme="minorHAnsi" w:cstheme="minorBidi"/>
          <w:noProof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6B4188D3" wp14:editId="4C2AE5E3">
            <wp:extent cx="1701800" cy="850900"/>
            <wp:effectExtent l="0" t="0" r="0" b="6350"/>
            <wp:docPr id="2" name="Picture 2" descr="C:\Users\maddis\AppData\Local\Microsoft\Windows\INetCache\Content.MSO\48425CF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ddis\AppData\Local\Microsoft\Windows\INetCache\Content.MSO\48425CF7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2F0A7" w14:textId="77777777" w:rsidR="004C6018" w:rsidRDefault="004C6018" w:rsidP="004C601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noProof/>
          <w:sz w:val="22"/>
          <w:szCs w:val="22"/>
        </w:rPr>
        <w:drawing>
          <wp:inline distT="0" distB="0" distL="0" distR="0" wp14:anchorId="24C20A36" wp14:editId="430E7DCD">
            <wp:extent cx="5943600" cy="48668"/>
            <wp:effectExtent l="0" t="0" r="0" b="8890"/>
            <wp:docPr id="3" name="Picture 3" descr="C:\Users\maddis\AppData\Local\Microsoft\Windows\INetCache\Content.MSO\35D3563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ddis\AppData\Local\Microsoft\Windows\INetCache\Content.MSO\35D35633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668"/>
                    </a:xfrm>
                    <a:prstGeom prst="rect">
                      <a:avLst/>
                    </a:prstGeom>
                    <a:solidFill>
                      <a:srgbClr val="00206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6F84F" w14:textId="77777777" w:rsidR="004C6018" w:rsidRDefault="004C6018" w:rsidP="004C601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DF0A6AD" w14:textId="77777777" w:rsidR="004C6018" w:rsidRDefault="004C6018" w:rsidP="004C601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The </w:t>
      </w:r>
      <w:r>
        <w:rPr>
          <w:rFonts w:ascii="Calibri" w:hAnsi="Calibri" w:cs="Calibri"/>
          <w:b/>
          <w:bCs/>
          <w:sz w:val="22"/>
          <w:szCs w:val="22"/>
        </w:rPr>
        <w:t xml:space="preserve">Positive and Negative Affect Scales (PANAS-X) </w:t>
      </w:r>
      <w:r>
        <w:rPr>
          <w:rStyle w:val="normaltextrun"/>
          <w:rFonts w:ascii="Calibri" w:hAnsi="Calibri" w:cs="Calibri"/>
          <w:sz w:val="22"/>
          <w:szCs w:val="22"/>
        </w:rPr>
        <w:t>is Copyrighted.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436E242" w14:textId="77777777" w:rsidR="004C6018" w:rsidRDefault="004C6018" w:rsidP="004C601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444444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To access this measure, please contact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Mapi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Research Trust:</w:t>
      </w:r>
      <w:r>
        <w:t xml:space="preserve"> </w:t>
      </w:r>
      <w:hyperlink r:id="rId6" w:anchor="basic_description" w:history="1">
        <w:r w:rsidRPr="00151A46">
          <w:rPr>
            <w:rStyle w:val="Hyperlink"/>
            <w:rFonts w:asciiTheme="minorHAnsi" w:hAnsiTheme="minorHAnsi" w:cstheme="minorHAnsi"/>
            <w:sz w:val="22"/>
            <w:szCs w:val="22"/>
          </w:rPr>
          <w:t>https://eprovide.mapi-trust.org/instruments/positive-and-negative-affect-schedule#basic_description</w:t>
        </w:r>
      </w:hyperlink>
      <w:r>
        <w:t xml:space="preserve"> </w:t>
      </w:r>
    </w:p>
    <w:p w14:paraId="2892ECA6" w14:textId="77777777" w:rsidR="004C6018" w:rsidRDefault="004C6018" w:rsidP="004C601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Or</w:t>
      </w:r>
    </w:p>
    <w:p w14:paraId="278D5AA6" w14:textId="77777777" w:rsidR="004C6018" w:rsidRDefault="004C6018" w:rsidP="004C601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</w:t>
      </w:r>
      <w:r w:rsidRPr="00151A46">
        <w:rPr>
          <w:rFonts w:ascii="Calibri" w:hAnsi="Calibri" w:cs="Calibri"/>
          <w:sz w:val="22"/>
          <w:szCs w:val="22"/>
        </w:rPr>
        <w:t>egister with the University of Notre Dame (</w:t>
      </w:r>
      <w:hyperlink r:id="rId7" w:history="1">
        <w:r w:rsidRPr="00151A46">
          <w:rPr>
            <w:rStyle w:val="Hyperlink"/>
            <w:rFonts w:ascii="Calibri" w:hAnsi="Calibri" w:cs="Calibri"/>
            <w:sz w:val="22"/>
            <w:szCs w:val="22"/>
          </w:rPr>
          <w:t>la.clark@nd.edu</w:t>
        </w:r>
      </w:hyperlink>
      <w:r w:rsidRPr="00151A46">
        <w:rPr>
          <w:rFonts w:ascii="Calibri" w:hAnsi="Calibri" w:cs="Calibri"/>
          <w:sz w:val="22"/>
          <w:szCs w:val="22"/>
        </w:rPr>
        <w:t xml:space="preserve"> and/or </w:t>
      </w:r>
      <w:hyperlink r:id="rId8" w:history="1">
        <w:r w:rsidRPr="00151A46">
          <w:rPr>
            <w:rStyle w:val="Hyperlink"/>
            <w:rFonts w:ascii="Calibri" w:hAnsi="Calibri" w:cs="Calibri"/>
            <w:sz w:val="22"/>
            <w:szCs w:val="22"/>
          </w:rPr>
          <w:t>db.watson@nd.edu</w:t>
        </w:r>
      </w:hyperlink>
      <w:r w:rsidRPr="00151A46">
        <w:rPr>
          <w:rFonts w:ascii="Calibri" w:hAnsi="Calibri" w:cs="Calibri"/>
          <w:sz w:val="22"/>
          <w:szCs w:val="22"/>
        </w:rPr>
        <w:t xml:space="preserve">) to obtain a license for this measure.  </w:t>
      </w:r>
    </w:p>
    <w:p w14:paraId="74DB4A93" w14:textId="77777777" w:rsidR="004C6018" w:rsidRPr="00637046" w:rsidRDefault="004C6018" w:rsidP="004C601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1BC8D30E" w14:textId="77777777" w:rsidR="004C6018" w:rsidRPr="00343C18" w:rsidRDefault="004C6018" w:rsidP="004C601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343C18">
        <w:rPr>
          <w:rStyle w:val="normaltextrun"/>
          <w:rFonts w:ascii="Calibri" w:hAnsi="Calibri" w:cs="Calibri"/>
          <w:bCs/>
          <w:sz w:val="22"/>
          <w:szCs w:val="22"/>
        </w:rPr>
        <w:t>When applying for access</w:t>
      </w:r>
      <w:r>
        <w:rPr>
          <w:rStyle w:val="normaltextrun"/>
          <w:rFonts w:ascii="Calibri" w:hAnsi="Calibri" w:cs="Calibri"/>
          <w:bCs/>
          <w:sz w:val="22"/>
          <w:szCs w:val="22"/>
        </w:rPr>
        <w:t xml:space="preserve"> on </w:t>
      </w:r>
      <w:proofErr w:type="spellStart"/>
      <w:r>
        <w:rPr>
          <w:rStyle w:val="normaltextrun"/>
          <w:rFonts w:ascii="Calibri" w:hAnsi="Calibri" w:cs="Calibri"/>
          <w:bCs/>
          <w:sz w:val="22"/>
          <w:szCs w:val="22"/>
        </w:rPr>
        <w:t>Mapi</w:t>
      </w:r>
      <w:proofErr w:type="spellEnd"/>
      <w:r>
        <w:rPr>
          <w:rStyle w:val="normaltextrun"/>
          <w:rFonts w:ascii="Calibri" w:hAnsi="Calibri" w:cs="Calibri"/>
          <w:bCs/>
          <w:sz w:val="22"/>
          <w:szCs w:val="22"/>
        </w:rPr>
        <w:t xml:space="preserve"> Research Trust</w:t>
      </w:r>
      <w:r w:rsidRPr="00343C18">
        <w:rPr>
          <w:rStyle w:val="normaltextrun"/>
          <w:rFonts w:ascii="Calibri" w:hAnsi="Calibri" w:cs="Calibri"/>
          <w:bCs/>
          <w:sz w:val="22"/>
          <w:szCs w:val="22"/>
        </w:rPr>
        <w:t>, please indicate that you are conducting research as part of the NIH HEAL Initiative:</w:t>
      </w:r>
      <w:r w:rsidRPr="00343C18">
        <w:rPr>
          <w:rStyle w:val="eop"/>
          <w:rFonts w:ascii="Calibri" w:hAnsi="Calibri" w:cs="Calibri"/>
          <w:sz w:val="22"/>
          <w:szCs w:val="22"/>
        </w:rPr>
        <w:t> </w:t>
      </w:r>
    </w:p>
    <w:p w14:paraId="02557810" w14:textId="77777777" w:rsidR="004C6018" w:rsidRDefault="004C6018" w:rsidP="004C601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3EBA53A" w14:textId="77777777" w:rsidR="004C6018" w:rsidRPr="00343C18" w:rsidRDefault="004C6018" w:rsidP="004C601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sz w:val="22"/>
          <w:szCs w:val="22"/>
        </w:rPr>
      </w:pPr>
      <w:r w:rsidRPr="00343C18">
        <w:rPr>
          <w:rStyle w:val="normaltextrun"/>
          <w:rFonts w:ascii="Calibri" w:hAnsi="Calibri" w:cs="Calibri"/>
          <w:b/>
          <w:i/>
          <w:iCs/>
          <w:color w:val="242424"/>
          <w:sz w:val="22"/>
          <w:szCs w:val="22"/>
        </w:rPr>
        <w:t>“Our study is a NIH funded study.  We are part of the HEAL Initiative.”</w:t>
      </w:r>
      <w:r w:rsidRPr="00343C18">
        <w:rPr>
          <w:rStyle w:val="normaltextrun"/>
          <w:rFonts w:ascii="Calibri" w:hAnsi="Calibri" w:cs="Calibri"/>
          <w:b/>
          <w:sz w:val="22"/>
          <w:szCs w:val="22"/>
        </w:rPr>
        <w:t xml:space="preserve"> </w:t>
      </w:r>
      <w:r w:rsidRPr="00343C18">
        <w:rPr>
          <w:rStyle w:val="eop"/>
          <w:rFonts w:ascii="Calibri" w:hAnsi="Calibri" w:cs="Calibri"/>
          <w:b/>
          <w:sz w:val="22"/>
          <w:szCs w:val="22"/>
        </w:rPr>
        <w:t> </w:t>
      </w:r>
    </w:p>
    <w:p w14:paraId="222E6A61" w14:textId="77777777" w:rsidR="004C6018" w:rsidRDefault="004C6018" w:rsidP="004C601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9B3E094" w14:textId="77777777" w:rsidR="004C6018" w:rsidRDefault="004C6018" w:rsidP="004C601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Once you have license permission, please share your email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confirmation</w:t>
      </w:r>
      <w:r>
        <w:rPr>
          <w:rStyle w:val="normaltextrun"/>
          <w:rFonts w:ascii="Calibri" w:hAnsi="Calibri" w:cs="Calibri"/>
          <w:sz w:val="22"/>
          <w:szCs w:val="22"/>
        </w:rPr>
        <w:t xml:space="preserve"> with </w:t>
      </w:r>
      <w:hyperlink r:id="rId9" w:tgtFrame="_blank" w:history="1">
        <w:r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</w:rPr>
          <w:t>HEAL_CDE@hsc.utah.edu</w:t>
        </w:r>
      </w:hyperlink>
      <w:r>
        <w:rPr>
          <w:rStyle w:val="normaltextrun"/>
          <w:rFonts w:ascii="Calibri" w:hAnsi="Calibri" w:cs="Calibri"/>
          <w:sz w:val="22"/>
          <w:szCs w:val="22"/>
        </w:rPr>
        <w:t xml:space="preserve"> for access to the NIH HEAL Initiative’s CDE for this measure. 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4BB89B3" w14:textId="77777777" w:rsidR="004C6018" w:rsidRDefault="004C6018" w:rsidP="004C601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99E5C24" w14:textId="77777777" w:rsidR="004C6018" w:rsidRPr="00151A46" w:rsidRDefault="004C6018" w:rsidP="004C601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English CRF is available.</w:t>
      </w:r>
    </w:p>
    <w:p w14:paraId="5F3FCC79" w14:textId="1FB9C778" w:rsidR="000C11AB" w:rsidRPr="004C6018" w:rsidRDefault="004C6018" w:rsidP="004C6018">
      <w:bookmarkStart w:id="0" w:name="_GoBack"/>
      <w:bookmarkEnd w:id="0"/>
    </w:p>
    <w:sectPr w:rsidR="000C11AB" w:rsidRPr="004C60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35F"/>
    <w:rsid w:val="004C6018"/>
    <w:rsid w:val="00667DE4"/>
    <w:rsid w:val="0077775B"/>
    <w:rsid w:val="009C035F"/>
    <w:rsid w:val="00A11D42"/>
    <w:rsid w:val="00BE323C"/>
    <w:rsid w:val="00CC1518"/>
    <w:rsid w:val="00EA5966"/>
    <w:rsid w:val="00F5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CEA8F"/>
  <w15:chartTrackingRefBased/>
  <w15:docId w15:val="{773FC7C1-D066-4502-B133-AC6081817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77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775B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C6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4C6018"/>
  </w:style>
  <w:style w:type="character" w:customStyle="1" w:styleId="normaltextrun">
    <w:name w:val="normaltextrun"/>
    <w:basedOn w:val="DefaultParagraphFont"/>
    <w:rsid w:val="004C6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b.watson@nd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a.clark@nd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provide.mapi-trust.org/instruments/positive-and-negative-affect-schedul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HEAL_CDE@hsc.utah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Wandner, Laura (NIH/NINDS) [E]</dc:creator>
  <cp:keywords/>
  <dc:description/>
  <cp:lastModifiedBy>Morgan Addis</cp:lastModifiedBy>
  <cp:revision>4</cp:revision>
  <dcterms:created xsi:type="dcterms:W3CDTF">2021-08-19T17:00:00Z</dcterms:created>
  <dcterms:modified xsi:type="dcterms:W3CDTF">2022-09-22T14:49:00Z</dcterms:modified>
</cp:coreProperties>
</file>