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A657F" w14:textId="71E94EA4" w:rsidR="00B578CC" w:rsidRPr="00C05B21" w:rsidRDefault="00B578CC" w:rsidP="005871AE">
      <w:pPr>
        <w:spacing w:after="0" w:line="240" w:lineRule="auto"/>
      </w:pPr>
      <w:r w:rsidRPr="00BE6C87">
        <w:t xml:space="preserve">1. </w:t>
      </w:r>
      <w:r w:rsidRPr="00C05B21">
        <w:t>Date of birth: ____________ (mm/dd/</w:t>
      </w:r>
      <w:proofErr w:type="spellStart"/>
      <w:r w:rsidRPr="00C05B21">
        <w:t>yyyy</w:t>
      </w:r>
      <w:proofErr w:type="spellEnd"/>
      <w:r w:rsidRPr="00C05B21">
        <w:t xml:space="preserve">) </w:t>
      </w:r>
    </w:p>
    <w:p w14:paraId="30D22FBB" w14:textId="77777777" w:rsidR="0055441D" w:rsidRPr="00C05B21" w:rsidRDefault="0055441D" w:rsidP="005871AE">
      <w:pPr>
        <w:spacing w:after="0" w:line="240" w:lineRule="auto"/>
      </w:pPr>
    </w:p>
    <w:p w14:paraId="0E4539DF" w14:textId="2AB0B87D" w:rsidR="00B578CC" w:rsidRPr="00C05B21" w:rsidRDefault="00B578CC" w:rsidP="005871AE">
      <w:pPr>
        <w:spacing w:after="0" w:line="240" w:lineRule="auto"/>
      </w:pPr>
      <w:r w:rsidRPr="00C05B21">
        <w:t>2. Age: ____________</w:t>
      </w:r>
    </w:p>
    <w:p w14:paraId="1C338EFA" w14:textId="77777777" w:rsidR="0055441D" w:rsidRPr="00C05B21" w:rsidRDefault="0055441D" w:rsidP="005871AE">
      <w:pPr>
        <w:spacing w:after="0" w:line="240" w:lineRule="auto"/>
      </w:pPr>
    </w:p>
    <w:p w14:paraId="2ADFC748" w14:textId="13C388AD" w:rsidR="00B578CC" w:rsidRPr="00C05B21" w:rsidRDefault="00B578CC" w:rsidP="005871AE">
      <w:pPr>
        <w:spacing w:after="0" w:line="240" w:lineRule="auto"/>
      </w:pPr>
      <w:r w:rsidRPr="00C05B21">
        <w:t>3. Sex:</w:t>
      </w:r>
      <w:r w:rsidR="00FC7F94" w:rsidRPr="00C05B21">
        <w:t xml:space="preserve"> </w:t>
      </w:r>
    </w:p>
    <w:p w14:paraId="146DEA28" w14:textId="2D4C1C20" w:rsidR="006C7D5D" w:rsidRPr="00C05B21" w:rsidRDefault="00760B00" w:rsidP="00097161">
      <w:pPr>
        <w:spacing w:after="0" w:line="240" w:lineRule="auto"/>
        <w:ind w:left="1080" w:hanging="360"/>
      </w:pPr>
      <w:r w:rsidRPr="00C05B21">
        <w:t>_</w:t>
      </w:r>
      <w:r w:rsidR="001832D5" w:rsidRPr="00C05B21">
        <w:t xml:space="preserve">1. </w:t>
      </w:r>
      <w:proofErr w:type="gramStart"/>
      <w:r w:rsidR="00B578CC" w:rsidRPr="00C05B21">
        <w:t>Male</w:t>
      </w:r>
      <w:r w:rsidR="001832D5" w:rsidRPr="00C05B21">
        <w:t xml:space="preserve"> </w:t>
      </w:r>
      <w:r w:rsidR="00B578CC" w:rsidRPr="00C05B21">
        <w:t xml:space="preserve"> </w:t>
      </w:r>
      <w:r w:rsidR="001832D5" w:rsidRPr="00C05B21">
        <w:t>_</w:t>
      </w:r>
      <w:proofErr w:type="gramEnd"/>
      <w:r w:rsidR="001832D5" w:rsidRPr="00C05B21">
        <w:t xml:space="preserve">2. </w:t>
      </w:r>
      <w:proofErr w:type="gramStart"/>
      <w:r w:rsidR="00B578CC" w:rsidRPr="00C05B21">
        <w:t xml:space="preserve">Female </w:t>
      </w:r>
      <w:r w:rsidR="001832D5" w:rsidRPr="00C05B21">
        <w:t xml:space="preserve"> _</w:t>
      </w:r>
      <w:proofErr w:type="gramEnd"/>
      <w:r w:rsidR="001832D5" w:rsidRPr="00C05B21">
        <w:t xml:space="preserve">3. </w:t>
      </w:r>
      <w:proofErr w:type="gramStart"/>
      <w:r w:rsidR="00C53CA4" w:rsidRPr="00C05B21">
        <w:t>Unknown</w:t>
      </w:r>
      <w:r w:rsidR="00B578CC" w:rsidRPr="00C05B21">
        <w:t xml:space="preserve"> </w:t>
      </w:r>
      <w:r w:rsidR="001832D5" w:rsidRPr="00C05B21">
        <w:t xml:space="preserve"> </w:t>
      </w:r>
      <w:r w:rsidRPr="00C05B21">
        <w:t>_</w:t>
      </w:r>
      <w:proofErr w:type="gramEnd"/>
      <w:r w:rsidR="001832D5" w:rsidRPr="00C05B21">
        <w:t xml:space="preserve">4. </w:t>
      </w:r>
      <w:r w:rsidR="00436297" w:rsidRPr="00C05B21">
        <w:rPr>
          <w:rFonts w:cstheme="minorHAnsi"/>
        </w:rPr>
        <w:t>Intersex</w:t>
      </w:r>
    </w:p>
    <w:p w14:paraId="47FFAB27" w14:textId="77777777" w:rsidR="00FD3363" w:rsidRPr="00C05B21" w:rsidRDefault="00FD3363" w:rsidP="005871AE">
      <w:pPr>
        <w:spacing w:after="0" w:line="240" w:lineRule="auto"/>
      </w:pPr>
    </w:p>
    <w:p w14:paraId="35FAE540" w14:textId="5E7CF218" w:rsidR="00836EF9" w:rsidRPr="00C05B21" w:rsidRDefault="00DE2761" w:rsidP="00836EF9">
      <w:pPr>
        <w:widowControl w:val="0"/>
        <w:spacing w:after="120" w:line="240" w:lineRule="auto"/>
        <w:contextualSpacing/>
        <w:rPr>
          <w:rFonts w:cstheme="minorHAnsi"/>
        </w:rPr>
      </w:pPr>
      <w:r w:rsidRPr="00C05B21">
        <w:rPr>
          <w:rFonts w:cstheme="minorHAnsi"/>
        </w:rPr>
        <w:t>4</w:t>
      </w:r>
      <w:r w:rsidR="00836EF9" w:rsidRPr="00C05B21">
        <w:rPr>
          <w:rFonts w:cstheme="minorHAnsi"/>
        </w:rPr>
        <w:t>. What is your ethnicity?</w:t>
      </w:r>
    </w:p>
    <w:p w14:paraId="75399FD7" w14:textId="24536A25" w:rsidR="00836EF9" w:rsidRPr="00097161" w:rsidRDefault="00836EF9" w:rsidP="00097161">
      <w:pPr>
        <w:spacing w:after="0" w:line="240" w:lineRule="auto"/>
        <w:ind w:left="1080" w:hanging="360"/>
      </w:pPr>
      <w:r w:rsidRPr="00097161">
        <w:t>_Hispanic or Latino</w:t>
      </w:r>
    </w:p>
    <w:p w14:paraId="3EB5E1E8" w14:textId="6C111491" w:rsidR="00836EF9" w:rsidRPr="00097161" w:rsidRDefault="00836EF9" w:rsidP="00097161">
      <w:pPr>
        <w:spacing w:after="0" w:line="240" w:lineRule="auto"/>
        <w:ind w:left="1080" w:hanging="360"/>
      </w:pPr>
      <w:r w:rsidRPr="00097161">
        <w:t>_Not Hispanic or Latino</w:t>
      </w:r>
    </w:p>
    <w:p w14:paraId="62A86336" w14:textId="664EFEE0" w:rsidR="00836EF9" w:rsidRPr="00097161" w:rsidRDefault="00836EF9" w:rsidP="00097161">
      <w:pPr>
        <w:spacing w:after="0" w:line="240" w:lineRule="auto"/>
        <w:ind w:left="1080" w:hanging="360"/>
      </w:pPr>
      <w:r w:rsidRPr="00097161">
        <w:t>_</w:t>
      </w:r>
      <w:r w:rsidR="00BC13CF" w:rsidRPr="00097161">
        <w:t>Unknown</w:t>
      </w:r>
    </w:p>
    <w:p w14:paraId="70F2F7F7" w14:textId="7F94CF7B" w:rsidR="00836EF9" w:rsidRPr="00097161" w:rsidRDefault="00836EF9" w:rsidP="00097161">
      <w:pPr>
        <w:spacing w:after="0" w:line="240" w:lineRule="auto"/>
        <w:ind w:left="1080" w:hanging="360"/>
      </w:pPr>
      <w:r w:rsidRPr="00097161">
        <w:t>_</w:t>
      </w:r>
      <w:r w:rsidR="00BC13CF" w:rsidRPr="00097161">
        <w:t>Not Reported</w:t>
      </w:r>
    </w:p>
    <w:p w14:paraId="341FA768" w14:textId="77777777" w:rsidR="00836EF9" w:rsidRPr="00BB4E7F" w:rsidRDefault="00836EF9" w:rsidP="00836EF9">
      <w:pPr>
        <w:widowControl w:val="0"/>
        <w:spacing w:after="120" w:line="240" w:lineRule="auto"/>
        <w:contextualSpacing/>
        <w:rPr>
          <w:rFonts w:cstheme="minorHAnsi"/>
          <w:highlight w:val="yellow"/>
        </w:rPr>
      </w:pPr>
    </w:p>
    <w:p w14:paraId="3D66112E" w14:textId="615AE2A0" w:rsidR="00836EF9" w:rsidRPr="0007677E" w:rsidRDefault="00DE2761" w:rsidP="00836EF9">
      <w:pPr>
        <w:widowControl w:val="0"/>
        <w:spacing w:after="120" w:line="240" w:lineRule="auto"/>
        <w:contextualSpacing/>
        <w:rPr>
          <w:rFonts w:cstheme="minorHAnsi"/>
        </w:rPr>
      </w:pPr>
      <w:r>
        <w:rPr>
          <w:rFonts w:cstheme="minorHAnsi"/>
        </w:rPr>
        <w:t>5</w:t>
      </w:r>
      <w:r w:rsidR="00836EF9" w:rsidRPr="0007677E">
        <w:rPr>
          <w:rFonts w:cstheme="minorHAnsi"/>
        </w:rPr>
        <w:t>. What is your race? (choose all that apply)</w:t>
      </w:r>
    </w:p>
    <w:p w14:paraId="0FADE7BB" w14:textId="0AE8A869" w:rsidR="00836EF9" w:rsidRPr="00097161" w:rsidRDefault="00836EF9" w:rsidP="00097161">
      <w:pPr>
        <w:spacing w:after="0" w:line="240" w:lineRule="auto"/>
        <w:ind w:left="1080" w:hanging="360"/>
      </w:pPr>
      <w:r w:rsidRPr="00097161">
        <w:t>_American Indian or Alaska Native</w:t>
      </w:r>
    </w:p>
    <w:p w14:paraId="1D9FB87E" w14:textId="1A91680A" w:rsidR="00836EF9" w:rsidRPr="00097161" w:rsidRDefault="00836EF9" w:rsidP="00097161">
      <w:pPr>
        <w:spacing w:after="0" w:line="240" w:lineRule="auto"/>
        <w:ind w:left="1080" w:hanging="360"/>
      </w:pPr>
      <w:r w:rsidRPr="00097161">
        <w:t xml:space="preserve">_Asian </w:t>
      </w:r>
    </w:p>
    <w:p w14:paraId="13757F29" w14:textId="5750FB55" w:rsidR="00836EF9" w:rsidRPr="00097161" w:rsidRDefault="00836EF9" w:rsidP="00097161">
      <w:pPr>
        <w:spacing w:after="0" w:line="240" w:lineRule="auto"/>
        <w:ind w:left="1080" w:hanging="360"/>
      </w:pPr>
      <w:r w:rsidRPr="00097161">
        <w:t>_Black or African American</w:t>
      </w:r>
    </w:p>
    <w:p w14:paraId="1D9C0304" w14:textId="58C6D274" w:rsidR="00836EF9" w:rsidRPr="00097161" w:rsidRDefault="00836EF9" w:rsidP="00097161">
      <w:pPr>
        <w:spacing w:after="0" w:line="240" w:lineRule="auto"/>
        <w:ind w:left="1080" w:hanging="360"/>
      </w:pPr>
      <w:r w:rsidRPr="00097161">
        <w:t xml:space="preserve">_Native Hawaiian or Pacific Islander </w:t>
      </w:r>
    </w:p>
    <w:p w14:paraId="052C6FFF" w14:textId="5E849F87" w:rsidR="00836EF9" w:rsidRPr="00097161" w:rsidRDefault="00836EF9" w:rsidP="00097161">
      <w:pPr>
        <w:spacing w:after="0" w:line="240" w:lineRule="auto"/>
        <w:ind w:left="1080" w:hanging="360"/>
      </w:pPr>
      <w:r w:rsidRPr="00097161">
        <w:t>_White</w:t>
      </w:r>
    </w:p>
    <w:p w14:paraId="14D13E50" w14:textId="20E8F3C2" w:rsidR="00836EF9" w:rsidRPr="00097161" w:rsidRDefault="00836EF9" w:rsidP="00097161">
      <w:pPr>
        <w:spacing w:after="0" w:line="240" w:lineRule="auto"/>
        <w:ind w:left="1080" w:hanging="360"/>
      </w:pPr>
      <w:r w:rsidRPr="00097161">
        <w:t>_Unknown</w:t>
      </w:r>
    </w:p>
    <w:p w14:paraId="3A505123" w14:textId="23DC1AAB" w:rsidR="00836EF9" w:rsidRPr="00097161" w:rsidRDefault="00836EF9" w:rsidP="00097161">
      <w:pPr>
        <w:spacing w:after="0" w:line="240" w:lineRule="auto"/>
        <w:ind w:left="1080" w:hanging="360"/>
      </w:pPr>
      <w:r w:rsidRPr="00097161">
        <w:t>_Not Reported</w:t>
      </w:r>
    </w:p>
    <w:p w14:paraId="02B83A5C" w14:textId="77777777" w:rsidR="002F0146" w:rsidRDefault="002F0146" w:rsidP="009B2790">
      <w:pPr>
        <w:spacing w:after="0" w:line="240" w:lineRule="auto"/>
      </w:pPr>
    </w:p>
    <w:p w14:paraId="4348D8D2" w14:textId="15BDF28B" w:rsidR="00835B49" w:rsidRPr="00E67697" w:rsidRDefault="00DE2761" w:rsidP="005871AE">
      <w:pPr>
        <w:spacing w:after="0" w:line="240" w:lineRule="auto"/>
      </w:pPr>
      <w:r>
        <w:t>6</w:t>
      </w:r>
      <w:r w:rsidR="00B578CC" w:rsidRPr="000A2D1E">
        <w:t xml:space="preserve">. </w:t>
      </w:r>
      <w:r w:rsidR="002B5A84" w:rsidRPr="00E67697">
        <w:t xml:space="preserve">What is the highest </w:t>
      </w:r>
      <w:r w:rsidR="00D67C1D" w:rsidRPr="00E67697">
        <w:t xml:space="preserve">level of education you have </w:t>
      </w:r>
      <w:r w:rsidR="003C6C48">
        <w:t>completed</w:t>
      </w:r>
      <w:r w:rsidR="002B5A84" w:rsidRPr="00E67697">
        <w:t>?</w:t>
      </w:r>
      <w:r w:rsidR="006C7D5D" w:rsidRPr="00E67697">
        <w:t xml:space="preserve"> </w:t>
      </w:r>
    </w:p>
    <w:p w14:paraId="69F23D1F" w14:textId="0DA42163" w:rsidR="009F1E93" w:rsidRDefault="009F1E93" w:rsidP="00097161">
      <w:pPr>
        <w:spacing w:after="0" w:line="240" w:lineRule="auto"/>
        <w:ind w:left="1080" w:hanging="360"/>
      </w:pPr>
      <w:r>
        <w:t>_</w:t>
      </w:r>
      <w:r w:rsidR="001832D5">
        <w:t xml:space="preserve">1. </w:t>
      </w:r>
      <w:r>
        <w:t>Less than High School</w:t>
      </w:r>
    </w:p>
    <w:p w14:paraId="27A386C3" w14:textId="6CA18E02" w:rsidR="002B5A84" w:rsidRPr="00993E6C" w:rsidRDefault="00760B00" w:rsidP="00097161">
      <w:pPr>
        <w:spacing w:after="0" w:line="240" w:lineRule="auto"/>
        <w:ind w:left="1080" w:hanging="360"/>
      </w:pPr>
      <w:r>
        <w:t>_</w:t>
      </w:r>
      <w:r w:rsidR="001832D5">
        <w:t xml:space="preserve">2. </w:t>
      </w:r>
      <w:r w:rsidR="009F1E93">
        <w:t>Some High School Education</w:t>
      </w:r>
    </w:p>
    <w:p w14:paraId="4775A6D4" w14:textId="0CD1C1AA" w:rsidR="002B5A84" w:rsidRPr="00993E6C" w:rsidRDefault="00760B00" w:rsidP="00097161">
      <w:pPr>
        <w:spacing w:after="0" w:line="240" w:lineRule="auto"/>
        <w:ind w:left="1080" w:hanging="360"/>
      </w:pPr>
      <w:r>
        <w:t>_</w:t>
      </w:r>
      <w:r w:rsidR="001832D5">
        <w:t xml:space="preserve">3. </w:t>
      </w:r>
      <w:r w:rsidR="009F1E93">
        <w:t>High School Degree Complete</w:t>
      </w:r>
      <w:r w:rsidR="00955134">
        <w:t xml:space="preserve"> (or equivalent, e.g., G.E.D)</w:t>
      </w:r>
    </w:p>
    <w:p w14:paraId="078DF181" w14:textId="7F5407D7" w:rsidR="002B5A84" w:rsidRPr="00993E6C" w:rsidRDefault="00760B00" w:rsidP="00097161">
      <w:pPr>
        <w:spacing w:after="0" w:line="240" w:lineRule="auto"/>
        <w:ind w:left="1080" w:hanging="360"/>
      </w:pPr>
      <w:r>
        <w:t>_</w:t>
      </w:r>
      <w:r w:rsidR="001832D5">
        <w:t xml:space="preserve">4. </w:t>
      </w:r>
      <w:r w:rsidR="009F1E93">
        <w:t>Associate’s or Technical Degree Complete</w:t>
      </w:r>
    </w:p>
    <w:p w14:paraId="3F93D90B" w14:textId="6D6A6EE4" w:rsidR="002B5A84" w:rsidRPr="00993E6C" w:rsidRDefault="00760B00" w:rsidP="00097161">
      <w:pPr>
        <w:spacing w:after="0" w:line="240" w:lineRule="auto"/>
        <w:ind w:left="1080" w:hanging="360"/>
      </w:pPr>
      <w:r>
        <w:t>_</w:t>
      </w:r>
      <w:r w:rsidR="001832D5">
        <w:t xml:space="preserve">6. </w:t>
      </w:r>
      <w:r w:rsidR="009F1E93">
        <w:t>College or Baccalaureate Degree Complete</w:t>
      </w:r>
    </w:p>
    <w:p w14:paraId="0D98A5E7" w14:textId="06034824" w:rsidR="006B0AD4" w:rsidRPr="00E67697" w:rsidRDefault="00760B00" w:rsidP="00097161">
      <w:pPr>
        <w:spacing w:after="0" w:line="240" w:lineRule="auto"/>
        <w:ind w:left="1080" w:hanging="360"/>
      </w:pPr>
      <w:r>
        <w:t>_</w:t>
      </w:r>
      <w:r w:rsidR="001832D5">
        <w:t xml:space="preserve">7. </w:t>
      </w:r>
      <w:r w:rsidR="009F1E93">
        <w:t>Doctoral or Postgraduate Education</w:t>
      </w:r>
    </w:p>
    <w:p w14:paraId="103FD191" w14:textId="77777777" w:rsidR="007B06CF" w:rsidRPr="007B06CF" w:rsidRDefault="007B06CF" w:rsidP="00097161">
      <w:pPr>
        <w:spacing w:after="0" w:line="240" w:lineRule="auto"/>
      </w:pPr>
    </w:p>
    <w:p w14:paraId="6F238243" w14:textId="4EAF92AD" w:rsidR="002B5A84" w:rsidRPr="00EA59D8" w:rsidRDefault="00DE2761" w:rsidP="005871AE">
      <w:pPr>
        <w:spacing w:after="0" w:line="240" w:lineRule="auto"/>
      </w:pPr>
      <w:r>
        <w:t>7</w:t>
      </w:r>
      <w:r w:rsidR="00B578CC">
        <w:t xml:space="preserve">. </w:t>
      </w:r>
      <w:r w:rsidR="002B5A84" w:rsidRPr="00E67697">
        <w:t>What is your current employment status?</w:t>
      </w:r>
      <w:r w:rsidR="00FC7F94">
        <w:t xml:space="preserve"> </w:t>
      </w:r>
    </w:p>
    <w:p w14:paraId="148D00E6" w14:textId="2E27D7ED" w:rsidR="009142C6" w:rsidRPr="00097161" w:rsidRDefault="00760B00" w:rsidP="00097161">
      <w:pPr>
        <w:spacing w:after="0" w:line="240" w:lineRule="auto"/>
        <w:ind w:left="1080" w:hanging="360"/>
      </w:pPr>
      <w:r>
        <w:t>_</w:t>
      </w:r>
      <w:r w:rsidR="001832D5">
        <w:t xml:space="preserve">1. </w:t>
      </w:r>
      <w:r w:rsidR="009142C6" w:rsidRPr="00097161">
        <w:t>Full-time</w:t>
      </w:r>
      <w:r w:rsidR="003B421E" w:rsidRPr="00097161">
        <w:t xml:space="preserve"> employment</w:t>
      </w:r>
    </w:p>
    <w:p w14:paraId="359001DA" w14:textId="384BAF9A" w:rsidR="009142C6" w:rsidRPr="00097161" w:rsidRDefault="00760B00" w:rsidP="00097161">
      <w:pPr>
        <w:spacing w:after="0" w:line="240" w:lineRule="auto"/>
        <w:ind w:left="1080" w:hanging="360"/>
      </w:pPr>
      <w:r>
        <w:t>_</w:t>
      </w:r>
      <w:r w:rsidR="001832D5">
        <w:t xml:space="preserve">2. </w:t>
      </w:r>
      <w:r w:rsidR="009142C6" w:rsidRPr="00097161">
        <w:t>Not employed</w:t>
      </w:r>
    </w:p>
    <w:p w14:paraId="7527F464" w14:textId="23F1B9DC" w:rsidR="009142C6" w:rsidRPr="00097161" w:rsidRDefault="00760B00" w:rsidP="00097161">
      <w:pPr>
        <w:spacing w:after="0" w:line="240" w:lineRule="auto"/>
        <w:ind w:left="1080" w:hanging="360"/>
      </w:pPr>
      <w:r>
        <w:t>_</w:t>
      </w:r>
      <w:r w:rsidR="001832D5">
        <w:t xml:space="preserve">3. </w:t>
      </w:r>
      <w:r w:rsidR="009142C6" w:rsidRPr="00097161">
        <w:t>Part-time</w:t>
      </w:r>
      <w:r w:rsidR="003B421E" w:rsidRPr="00097161">
        <w:t xml:space="preserve"> Employment</w:t>
      </w:r>
    </w:p>
    <w:p w14:paraId="0B73FE99" w14:textId="77777777" w:rsidR="00103EA9" w:rsidRPr="009142C6" w:rsidRDefault="00103EA9" w:rsidP="00097161">
      <w:pPr>
        <w:spacing w:after="0" w:line="240" w:lineRule="auto"/>
      </w:pPr>
    </w:p>
    <w:p w14:paraId="1E715DA1" w14:textId="104FEA13" w:rsidR="00D608C1" w:rsidRPr="009142C6" w:rsidRDefault="00DE2761" w:rsidP="005871AE">
      <w:pPr>
        <w:spacing w:after="0" w:line="240" w:lineRule="auto"/>
      </w:pPr>
      <w:r>
        <w:t>8</w:t>
      </w:r>
      <w:r w:rsidR="00B578CC" w:rsidRPr="00836EF9">
        <w:t xml:space="preserve">. </w:t>
      </w:r>
      <w:r w:rsidR="009142C6">
        <w:t>What category best describes your current relationship status?</w:t>
      </w:r>
      <w:r w:rsidR="00FC7F94">
        <w:t xml:space="preserve"> </w:t>
      </w:r>
    </w:p>
    <w:p w14:paraId="602AA33E" w14:textId="5D2D254E" w:rsidR="00182EE8" w:rsidRDefault="00760B00" w:rsidP="00097161">
      <w:pPr>
        <w:spacing w:after="0" w:line="240" w:lineRule="auto"/>
        <w:ind w:left="1080" w:hanging="360"/>
      </w:pPr>
      <w:r>
        <w:t>_</w:t>
      </w:r>
      <w:r w:rsidR="001832D5">
        <w:t xml:space="preserve">1. </w:t>
      </w:r>
      <w:r w:rsidR="00AC3A28">
        <w:t>Divorced</w:t>
      </w:r>
      <w:r w:rsidR="00B578CC">
        <w:t xml:space="preserve"> </w:t>
      </w:r>
    </w:p>
    <w:p w14:paraId="5D9B3413" w14:textId="06E9F8A5" w:rsidR="00AC3A28" w:rsidRPr="009142C6" w:rsidRDefault="00760B00" w:rsidP="00097161">
      <w:pPr>
        <w:spacing w:after="0" w:line="240" w:lineRule="auto"/>
        <w:ind w:left="1080" w:hanging="360"/>
      </w:pPr>
      <w:r>
        <w:t>_</w:t>
      </w:r>
      <w:r w:rsidR="001832D5">
        <w:t xml:space="preserve">2. </w:t>
      </w:r>
      <w:r w:rsidR="00F81B09">
        <w:t xml:space="preserve">Married </w:t>
      </w:r>
    </w:p>
    <w:p w14:paraId="12D347AF" w14:textId="233DC5F2" w:rsidR="00D608C1" w:rsidRPr="00097161" w:rsidRDefault="00760B00" w:rsidP="00097161">
      <w:pPr>
        <w:spacing w:after="0" w:line="240" w:lineRule="auto"/>
        <w:ind w:left="1080" w:hanging="360"/>
      </w:pPr>
      <w:r>
        <w:t>_</w:t>
      </w:r>
      <w:r w:rsidR="001832D5">
        <w:t xml:space="preserve">3. </w:t>
      </w:r>
      <w:r w:rsidR="00F81B09" w:rsidRPr="00097161">
        <w:t xml:space="preserve">Never Married </w:t>
      </w:r>
    </w:p>
    <w:p w14:paraId="445CA3DD" w14:textId="051F47AA" w:rsidR="00F81B09" w:rsidRDefault="00760B00" w:rsidP="00097161">
      <w:pPr>
        <w:spacing w:after="0" w:line="240" w:lineRule="auto"/>
        <w:ind w:left="1080" w:hanging="360"/>
      </w:pPr>
      <w:r>
        <w:t>_</w:t>
      </w:r>
      <w:r w:rsidR="001832D5">
        <w:t xml:space="preserve">4. </w:t>
      </w:r>
      <w:r w:rsidR="00F81B09" w:rsidRPr="00097161">
        <w:t xml:space="preserve">Separated </w:t>
      </w:r>
    </w:p>
    <w:p w14:paraId="4E71B37B" w14:textId="326E0894" w:rsidR="00D608C1" w:rsidRDefault="00760B00" w:rsidP="00097161">
      <w:pPr>
        <w:spacing w:after="0" w:line="240" w:lineRule="auto"/>
        <w:ind w:left="1080" w:hanging="360"/>
      </w:pPr>
      <w:r>
        <w:t>_</w:t>
      </w:r>
      <w:r w:rsidR="001832D5">
        <w:t xml:space="preserve">5. </w:t>
      </w:r>
      <w:r w:rsidR="00F81B09" w:rsidRPr="003F7C6E">
        <w:t xml:space="preserve">Widowed </w:t>
      </w:r>
    </w:p>
    <w:p w14:paraId="636DBCE5" w14:textId="45C3EE6D" w:rsidR="00103EA9" w:rsidRDefault="00182EE8" w:rsidP="00097161">
      <w:pPr>
        <w:spacing w:after="0" w:line="240" w:lineRule="auto"/>
        <w:ind w:left="1080" w:hanging="360"/>
      </w:pPr>
      <w:r>
        <w:t>_</w:t>
      </w:r>
      <w:r w:rsidR="001832D5">
        <w:t xml:space="preserve">6. </w:t>
      </w:r>
      <w:r>
        <w:t>Domestic Partner</w:t>
      </w:r>
    </w:p>
    <w:p w14:paraId="089EAA76" w14:textId="77777777" w:rsidR="00097161" w:rsidRDefault="00097161" w:rsidP="00097161">
      <w:pPr>
        <w:spacing w:after="0" w:line="240" w:lineRule="auto"/>
      </w:pPr>
    </w:p>
    <w:p w14:paraId="5A19432D" w14:textId="258DD3F1" w:rsidR="00F81B09" w:rsidRPr="003F7C6E" w:rsidRDefault="00DE2761" w:rsidP="005871AE">
      <w:pPr>
        <w:spacing w:after="0" w:line="240" w:lineRule="auto"/>
      </w:pPr>
      <w:r>
        <w:t>9</w:t>
      </w:r>
      <w:r w:rsidR="005E2F25" w:rsidRPr="003F7C6E">
        <w:t>.</w:t>
      </w:r>
      <w:r w:rsidR="005871AE">
        <w:t xml:space="preserve"> </w:t>
      </w:r>
      <w:r w:rsidR="00F81B09" w:rsidRPr="003F7C6E">
        <w:t>What is your annual household income from all sources?</w:t>
      </w:r>
      <w:r w:rsidR="00FC7F94">
        <w:t xml:space="preserve"> </w:t>
      </w:r>
    </w:p>
    <w:p w14:paraId="16330046" w14:textId="12D4998C" w:rsidR="00F81B09" w:rsidRPr="003F7C6E" w:rsidRDefault="00760B00" w:rsidP="00097161">
      <w:pPr>
        <w:spacing w:after="0" w:line="240" w:lineRule="auto"/>
        <w:ind w:left="1080" w:hanging="360"/>
      </w:pPr>
      <w:r>
        <w:t>_</w:t>
      </w:r>
      <w:r w:rsidR="001832D5">
        <w:t xml:space="preserve">1. </w:t>
      </w:r>
      <w:r w:rsidR="00F81B09" w:rsidRPr="003F7C6E">
        <w:t>Less than $10,000</w:t>
      </w:r>
    </w:p>
    <w:p w14:paraId="3D9E38A0" w14:textId="34C43130" w:rsidR="00F81B09" w:rsidRPr="003F7C6E" w:rsidRDefault="00760B00" w:rsidP="00097161">
      <w:pPr>
        <w:spacing w:after="0" w:line="240" w:lineRule="auto"/>
        <w:ind w:left="1080" w:hanging="360"/>
      </w:pPr>
      <w:r>
        <w:t>_</w:t>
      </w:r>
      <w:r w:rsidR="001832D5">
        <w:t xml:space="preserve">2. </w:t>
      </w:r>
      <w:r w:rsidR="00F81B09" w:rsidRPr="003F7C6E">
        <w:t>$10,000</w:t>
      </w:r>
      <w:r w:rsidR="00050A8C">
        <w:t xml:space="preserve"> – </w:t>
      </w:r>
      <w:r w:rsidR="00F81B09" w:rsidRPr="003F7C6E">
        <w:t>$24,999</w:t>
      </w:r>
    </w:p>
    <w:p w14:paraId="79EF18A1" w14:textId="659FC624" w:rsidR="00F81B09" w:rsidRPr="003F7C6E" w:rsidRDefault="00760B00" w:rsidP="00097161">
      <w:pPr>
        <w:spacing w:after="0" w:line="240" w:lineRule="auto"/>
        <w:ind w:left="1080" w:hanging="360"/>
      </w:pPr>
      <w:r>
        <w:t>_</w:t>
      </w:r>
      <w:r w:rsidR="00103EA9">
        <w:t xml:space="preserve">3. </w:t>
      </w:r>
      <w:r w:rsidR="00F81B09" w:rsidRPr="003F7C6E">
        <w:t>$25,000</w:t>
      </w:r>
      <w:r w:rsidR="00050A8C">
        <w:t xml:space="preserve"> – </w:t>
      </w:r>
      <w:r w:rsidR="00F81B09" w:rsidRPr="003F7C6E">
        <w:t>$34,999</w:t>
      </w:r>
    </w:p>
    <w:p w14:paraId="6490D5C4" w14:textId="3D814CC3" w:rsidR="00F81B09" w:rsidRPr="003F7C6E" w:rsidRDefault="00760B00" w:rsidP="00097161">
      <w:pPr>
        <w:spacing w:after="0" w:line="240" w:lineRule="auto"/>
        <w:ind w:left="1080" w:hanging="360"/>
      </w:pPr>
      <w:r>
        <w:t>_</w:t>
      </w:r>
      <w:r w:rsidR="00103EA9">
        <w:t xml:space="preserve">4. </w:t>
      </w:r>
      <w:r w:rsidR="00F81B09" w:rsidRPr="003F7C6E">
        <w:t>$35,000</w:t>
      </w:r>
      <w:r w:rsidR="00050A8C">
        <w:t xml:space="preserve"> – </w:t>
      </w:r>
      <w:r w:rsidR="00F81B09" w:rsidRPr="003F7C6E">
        <w:t>$49,999</w:t>
      </w:r>
    </w:p>
    <w:p w14:paraId="2365B505" w14:textId="246AAE15" w:rsidR="00F81B09" w:rsidRPr="003F7C6E" w:rsidRDefault="00760B00" w:rsidP="00097161">
      <w:pPr>
        <w:spacing w:after="0" w:line="240" w:lineRule="auto"/>
        <w:ind w:left="1080" w:hanging="360"/>
      </w:pPr>
      <w:r>
        <w:t>_</w:t>
      </w:r>
      <w:r w:rsidR="00103EA9">
        <w:t xml:space="preserve">5. </w:t>
      </w:r>
      <w:r w:rsidR="00F81B09" w:rsidRPr="003F7C6E">
        <w:t>$50,000</w:t>
      </w:r>
      <w:r w:rsidR="00050A8C">
        <w:t xml:space="preserve"> – </w:t>
      </w:r>
      <w:r w:rsidR="00F81B09" w:rsidRPr="003F7C6E">
        <w:t>$74,999</w:t>
      </w:r>
    </w:p>
    <w:p w14:paraId="0FDE3B1D" w14:textId="7F571C85" w:rsidR="00F81B09" w:rsidRPr="003F7C6E" w:rsidRDefault="00760B00" w:rsidP="00097161">
      <w:pPr>
        <w:spacing w:after="0" w:line="240" w:lineRule="auto"/>
        <w:ind w:left="1080" w:hanging="360"/>
      </w:pPr>
      <w:r>
        <w:t>_</w:t>
      </w:r>
      <w:r w:rsidR="00103EA9">
        <w:t xml:space="preserve">6. </w:t>
      </w:r>
      <w:r w:rsidR="00F81B09" w:rsidRPr="003F7C6E">
        <w:t>$75,000</w:t>
      </w:r>
      <w:r w:rsidR="00050A8C">
        <w:t xml:space="preserve"> – </w:t>
      </w:r>
      <w:r w:rsidR="00F81B09" w:rsidRPr="003F7C6E">
        <w:t>$99,999</w:t>
      </w:r>
    </w:p>
    <w:p w14:paraId="5B8E8726" w14:textId="610956A1" w:rsidR="00F81B09" w:rsidRPr="003F7C6E" w:rsidRDefault="00760B00" w:rsidP="00097161">
      <w:pPr>
        <w:spacing w:after="0" w:line="240" w:lineRule="auto"/>
        <w:ind w:left="1080" w:hanging="360"/>
      </w:pPr>
      <w:r>
        <w:t>_</w:t>
      </w:r>
      <w:r w:rsidR="00103EA9">
        <w:t xml:space="preserve">7. </w:t>
      </w:r>
      <w:r w:rsidR="00F81B09" w:rsidRPr="003F7C6E">
        <w:t>$100,000</w:t>
      </w:r>
      <w:r w:rsidR="00050A8C">
        <w:t xml:space="preserve"> – </w:t>
      </w:r>
      <w:r w:rsidR="00F81B09" w:rsidRPr="003F7C6E">
        <w:t>$149,999</w:t>
      </w:r>
    </w:p>
    <w:p w14:paraId="05E39ED1" w14:textId="3E4D4105" w:rsidR="00F81B09" w:rsidRPr="003F7C6E" w:rsidRDefault="00760B00" w:rsidP="00097161">
      <w:pPr>
        <w:spacing w:after="0" w:line="240" w:lineRule="auto"/>
        <w:ind w:left="1080" w:hanging="360"/>
      </w:pPr>
      <w:r>
        <w:t>_</w:t>
      </w:r>
      <w:r w:rsidR="00103EA9">
        <w:t xml:space="preserve">8. </w:t>
      </w:r>
      <w:r w:rsidR="00F81B09" w:rsidRPr="003F7C6E">
        <w:t>$150,000</w:t>
      </w:r>
      <w:r w:rsidR="00050A8C">
        <w:t xml:space="preserve"> – </w:t>
      </w:r>
      <w:r w:rsidR="00F81B09" w:rsidRPr="003F7C6E">
        <w:t>$199,999</w:t>
      </w:r>
    </w:p>
    <w:p w14:paraId="08505B85" w14:textId="4957C9EF" w:rsidR="00F81B09" w:rsidRPr="003F7C6E" w:rsidRDefault="00760B00" w:rsidP="00097161">
      <w:pPr>
        <w:spacing w:after="0" w:line="240" w:lineRule="auto"/>
        <w:ind w:left="1080" w:hanging="360"/>
      </w:pPr>
      <w:r>
        <w:t>_</w:t>
      </w:r>
      <w:r w:rsidR="00103EA9">
        <w:t xml:space="preserve">9. </w:t>
      </w:r>
      <w:r w:rsidR="00F81B09" w:rsidRPr="003F7C6E">
        <w:t>$200,000 or more</w:t>
      </w:r>
    </w:p>
    <w:p w14:paraId="4726DAFA" w14:textId="60D6F1B1" w:rsidR="00F81B09" w:rsidRDefault="00760B00" w:rsidP="00097161">
      <w:pPr>
        <w:spacing w:after="0" w:line="240" w:lineRule="auto"/>
        <w:ind w:left="1080" w:hanging="360"/>
      </w:pPr>
      <w:r>
        <w:t>_</w:t>
      </w:r>
      <w:r w:rsidR="00103EA9">
        <w:t xml:space="preserve">10. </w:t>
      </w:r>
      <w:r w:rsidR="00F81B09" w:rsidRPr="003F7C6E">
        <w:t>Prefer not to answer</w:t>
      </w:r>
    </w:p>
    <w:p w14:paraId="31031048" w14:textId="77777777" w:rsidR="00103EA9" w:rsidRDefault="00103EA9" w:rsidP="00097161">
      <w:pPr>
        <w:spacing w:after="0" w:line="240" w:lineRule="auto"/>
      </w:pPr>
    </w:p>
    <w:p w14:paraId="639774C5" w14:textId="2DDBE770" w:rsidR="001A618F" w:rsidRPr="003F7C6E" w:rsidRDefault="00DE2761" w:rsidP="005871AE">
      <w:pPr>
        <w:spacing w:after="0" w:line="240" w:lineRule="auto"/>
      </w:pPr>
      <w:r>
        <w:t>10</w:t>
      </w:r>
      <w:r w:rsidR="001A618F" w:rsidRPr="003F7C6E">
        <w:t>.</w:t>
      </w:r>
      <w:r w:rsidR="005871AE">
        <w:t xml:space="preserve"> </w:t>
      </w:r>
      <w:r w:rsidR="001A618F" w:rsidRPr="003F7C6E">
        <w:t>Have you ever applied for, or received, disability insurance for your pain condition?</w:t>
      </w:r>
    </w:p>
    <w:p w14:paraId="54DF8219" w14:textId="77777777" w:rsidR="00097161" w:rsidRPr="00097161" w:rsidRDefault="00760B00" w:rsidP="00097161">
      <w:pPr>
        <w:spacing w:after="0" w:line="240" w:lineRule="auto"/>
        <w:ind w:left="1080" w:hanging="360"/>
      </w:pPr>
      <w:r>
        <w:t>_</w:t>
      </w:r>
      <w:r w:rsidR="00103EA9">
        <w:t xml:space="preserve">1. </w:t>
      </w:r>
      <w:r w:rsidR="001A618F" w:rsidRPr="00097161">
        <w:t>Yes</w:t>
      </w:r>
    </w:p>
    <w:p w14:paraId="4467A220" w14:textId="4E9E178D" w:rsidR="001A618F" w:rsidRPr="00097161" w:rsidRDefault="00760B00" w:rsidP="00097161">
      <w:pPr>
        <w:spacing w:after="0" w:line="240" w:lineRule="auto"/>
        <w:ind w:left="1080" w:hanging="360"/>
      </w:pPr>
      <w:r>
        <w:t>_</w:t>
      </w:r>
      <w:r w:rsidR="00103EA9">
        <w:t xml:space="preserve">0. </w:t>
      </w:r>
      <w:r w:rsidR="001A618F" w:rsidRPr="00097161">
        <w:t>No</w:t>
      </w:r>
    </w:p>
    <w:p w14:paraId="184795B4" w14:textId="77777777" w:rsidR="00FA69A4" w:rsidRDefault="00FA69A4" w:rsidP="00097161">
      <w:pPr>
        <w:spacing w:after="0" w:line="240" w:lineRule="auto"/>
        <w:rPr>
          <w:rFonts w:cstheme="minorHAnsi"/>
        </w:rPr>
      </w:pPr>
    </w:p>
    <w:p w14:paraId="6AFCCBCE" w14:textId="1F44CF92" w:rsidR="00DE2761" w:rsidRDefault="00DE2761" w:rsidP="005871AE">
      <w:pPr>
        <w:spacing w:after="0" w:line="240" w:lineRule="auto"/>
        <w:ind w:left="450" w:hanging="450"/>
      </w:pPr>
      <w:r>
        <w:t>11</w:t>
      </w:r>
      <w:r w:rsidR="001A618F" w:rsidRPr="00F81B09">
        <w:t>.</w:t>
      </w:r>
      <w:r w:rsidR="005871AE">
        <w:t xml:space="preserve"> </w:t>
      </w:r>
      <w:r w:rsidR="001A618F" w:rsidRPr="00F81B09">
        <w:t>How long have you had the type of pain for which you are enrolled in this study?</w:t>
      </w:r>
    </w:p>
    <w:p w14:paraId="7D74177C" w14:textId="77777777" w:rsidR="00097161" w:rsidRDefault="00DE2761" w:rsidP="00F34A59">
      <w:pPr>
        <w:spacing w:after="0" w:line="240" w:lineRule="auto"/>
        <w:ind w:left="360"/>
      </w:pPr>
      <w:r>
        <w:t>If one month or more, p</w:t>
      </w:r>
      <w:r w:rsidR="001A618F" w:rsidRPr="00F81B09">
        <w:t>lease list the</w:t>
      </w:r>
      <w:r w:rsidR="005871AE">
        <w:t xml:space="preserve"> </w:t>
      </w:r>
      <w:r w:rsidR="001A618F" w:rsidRPr="00F81B09">
        <w:t xml:space="preserve">number of months </w:t>
      </w:r>
      <w:r w:rsidR="00FA69A4">
        <w:t>________</w:t>
      </w:r>
    </w:p>
    <w:p w14:paraId="6CCAFCEF" w14:textId="69B5F7BE" w:rsidR="00DE2761" w:rsidRDefault="00DE2761" w:rsidP="00F34A59">
      <w:pPr>
        <w:spacing w:after="0" w:line="240" w:lineRule="auto"/>
        <w:ind w:left="360"/>
      </w:pPr>
      <w:r>
        <w:t>If less than one month, choose one of the following</w:t>
      </w:r>
    </w:p>
    <w:p w14:paraId="35CA8A26" w14:textId="489FDF7A" w:rsidR="00DE2761" w:rsidRDefault="00DE2761" w:rsidP="00097161">
      <w:pPr>
        <w:spacing w:after="0" w:line="240" w:lineRule="auto"/>
        <w:ind w:left="1080" w:hanging="360"/>
      </w:pPr>
      <w:bookmarkStart w:id="0" w:name="_Hlk190186828"/>
      <w:r>
        <w:t>_3 weeks (0.75)</w:t>
      </w:r>
    </w:p>
    <w:p w14:paraId="618A4900" w14:textId="510BB15B" w:rsidR="00DE2761" w:rsidRDefault="00DE2761" w:rsidP="00097161">
      <w:pPr>
        <w:spacing w:after="0" w:line="240" w:lineRule="auto"/>
        <w:ind w:left="1080" w:hanging="360"/>
      </w:pPr>
      <w:r>
        <w:t>_2 weeks (0.5)</w:t>
      </w:r>
    </w:p>
    <w:p w14:paraId="4B3ADB93" w14:textId="18756DBE" w:rsidR="00DE2761" w:rsidRDefault="00DE2761" w:rsidP="00097161">
      <w:pPr>
        <w:spacing w:after="0" w:line="240" w:lineRule="auto"/>
        <w:ind w:left="1080" w:hanging="360"/>
      </w:pPr>
      <w:r>
        <w:t>_1 week</w:t>
      </w:r>
      <w:proofErr w:type="gramStart"/>
      <w:r>
        <w:t xml:space="preserve">   (</w:t>
      </w:r>
      <w:proofErr w:type="gramEnd"/>
      <w:r>
        <w:t>0.25)</w:t>
      </w:r>
    </w:p>
    <w:p w14:paraId="3ED96659" w14:textId="7BE84394" w:rsidR="00DE2761" w:rsidRDefault="00DE2761" w:rsidP="00097161">
      <w:pPr>
        <w:spacing w:after="0" w:line="240" w:lineRule="auto"/>
        <w:ind w:left="1080" w:hanging="360"/>
      </w:pPr>
      <w:r>
        <w:t>_Less than 1 week</w:t>
      </w:r>
      <w:r w:rsidR="00474729">
        <w:t xml:space="preserve"> (0)</w:t>
      </w:r>
    </w:p>
    <w:bookmarkEnd w:id="0"/>
    <w:p w14:paraId="5F07B8BF" w14:textId="46477378" w:rsidR="00D12B5F" w:rsidRDefault="00D12B5F" w:rsidP="005871AE">
      <w:pPr>
        <w:spacing w:after="0" w:line="240" w:lineRule="auto"/>
        <w:ind w:left="720" w:hanging="720"/>
      </w:pPr>
    </w:p>
    <w:p w14:paraId="4959EC5E" w14:textId="6CAB4012" w:rsidR="005871AE" w:rsidRDefault="00ED38EA" w:rsidP="005871AE">
      <w:pPr>
        <w:spacing w:after="0" w:line="240" w:lineRule="auto"/>
        <w:ind w:left="360" w:hanging="360"/>
      </w:pPr>
      <w:r>
        <w:t xml:space="preserve">12. </w:t>
      </w:r>
      <w:r w:rsidR="005871AE">
        <w:t xml:space="preserve">In the past year, have you or any family members you live with been unable to get any of the following when it was really needed? Select all that apply. </w:t>
      </w:r>
    </w:p>
    <w:p w14:paraId="42B6C7A4" w14:textId="54A3EFFC" w:rsidR="005871AE" w:rsidRDefault="005871AE" w:rsidP="00097161">
      <w:pPr>
        <w:spacing w:after="0" w:line="240" w:lineRule="auto"/>
        <w:ind w:left="1080" w:hanging="360"/>
      </w:pPr>
      <w:r>
        <w:t>_</w:t>
      </w:r>
      <w:r w:rsidR="00DE2761">
        <w:t>a</w:t>
      </w:r>
      <w:r>
        <w:t>. Childcare</w:t>
      </w:r>
    </w:p>
    <w:p w14:paraId="7915AF6C" w14:textId="303A79C1" w:rsidR="005871AE" w:rsidRDefault="005871AE" w:rsidP="00097161">
      <w:pPr>
        <w:spacing w:after="0" w:line="240" w:lineRule="auto"/>
        <w:ind w:left="1080" w:hanging="360"/>
      </w:pPr>
      <w:r>
        <w:t>_</w:t>
      </w:r>
      <w:r w:rsidR="00DE2761">
        <w:t>b</w:t>
      </w:r>
      <w:r>
        <w:t>. Clothing</w:t>
      </w:r>
    </w:p>
    <w:p w14:paraId="4FF7C210" w14:textId="4E5DA778" w:rsidR="005871AE" w:rsidRDefault="005871AE" w:rsidP="00097161">
      <w:pPr>
        <w:spacing w:after="0" w:line="240" w:lineRule="auto"/>
        <w:ind w:left="1080" w:hanging="360"/>
      </w:pPr>
      <w:r>
        <w:t>_c. Food</w:t>
      </w:r>
    </w:p>
    <w:p w14:paraId="6EDCB527" w14:textId="79EE95EF" w:rsidR="005871AE" w:rsidRDefault="005871AE" w:rsidP="00097161">
      <w:pPr>
        <w:spacing w:after="0" w:line="240" w:lineRule="auto"/>
        <w:ind w:left="1080" w:hanging="360"/>
      </w:pPr>
      <w:r>
        <w:t>_d. Housing</w:t>
      </w:r>
    </w:p>
    <w:p w14:paraId="241E951A" w14:textId="50FAEEE1" w:rsidR="005871AE" w:rsidRDefault="005871AE" w:rsidP="00097161">
      <w:pPr>
        <w:spacing w:after="0" w:line="240" w:lineRule="auto"/>
        <w:ind w:left="1080" w:hanging="360"/>
      </w:pPr>
      <w:r>
        <w:t>_e. Internet/ Broadband</w:t>
      </w:r>
    </w:p>
    <w:p w14:paraId="444ACAB4" w14:textId="45AB0DB9" w:rsidR="005871AE" w:rsidRDefault="005871AE" w:rsidP="00097161">
      <w:pPr>
        <w:spacing w:after="0" w:line="240" w:lineRule="auto"/>
        <w:ind w:left="1080" w:hanging="360"/>
      </w:pPr>
      <w:r>
        <w:t>_f. Phone (e.g., mobile or landline)</w:t>
      </w:r>
    </w:p>
    <w:p w14:paraId="0AFC80E9" w14:textId="4E3A3FD5" w:rsidR="005871AE" w:rsidRDefault="005871AE" w:rsidP="00097161">
      <w:pPr>
        <w:spacing w:after="0" w:line="240" w:lineRule="auto"/>
        <w:ind w:left="1080" w:hanging="360"/>
      </w:pPr>
      <w:r>
        <w:t xml:space="preserve">_g. Transportation </w:t>
      </w:r>
      <w:r w:rsidRPr="005871AE">
        <w:t xml:space="preserve">(e.g., </w:t>
      </w:r>
      <w:r>
        <w:t>private or public</w:t>
      </w:r>
      <w:r w:rsidRPr="005871AE">
        <w:t>)</w:t>
      </w:r>
    </w:p>
    <w:p w14:paraId="0EBBA8B6" w14:textId="2BAFAF1D" w:rsidR="005871AE" w:rsidRPr="005871AE" w:rsidRDefault="005871AE" w:rsidP="00097161">
      <w:pPr>
        <w:spacing w:after="0" w:line="240" w:lineRule="auto"/>
        <w:ind w:left="1080" w:hanging="360"/>
      </w:pPr>
      <w:r w:rsidRPr="005871AE">
        <w:t>_</w:t>
      </w:r>
      <w:r>
        <w:t>h</w:t>
      </w:r>
      <w:r w:rsidRPr="005871AE">
        <w:t xml:space="preserve">. </w:t>
      </w:r>
      <w:r>
        <w:t>Utilities</w:t>
      </w:r>
      <w:r w:rsidRPr="005871AE">
        <w:t xml:space="preserve"> (e.g., </w:t>
      </w:r>
      <w:r>
        <w:t>gas, electric, propane, natural gas, etc.</w:t>
      </w:r>
      <w:r w:rsidRPr="005871AE">
        <w:t>)</w:t>
      </w:r>
    </w:p>
    <w:p w14:paraId="50440710" w14:textId="0DDDB21F" w:rsidR="005871AE" w:rsidRDefault="005871AE" w:rsidP="00097161">
      <w:pPr>
        <w:spacing w:after="0" w:line="240" w:lineRule="auto"/>
        <w:ind w:left="1080" w:hanging="360"/>
      </w:pPr>
      <w:r w:rsidRPr="005871AE">
        <w:t>_</w:t>
      </w:r>
      <w:r>
        <w:t>i</w:t>
      </w:r>
      <w:r w:rsidRPr="005871AE">
        <w:t xml:space="preserve">. </w:t>
      </w:r>
      <w:r>
        <w:t>Medicine or any health care</w:t>
      </w:r>
      <w:r w:rsidRPr="005871AE">
        <w:t xml:space="preserve"> (</w:t>
      </w:r>
      <w:r w:rsidR="001832D5">
        <w:t>medical, dental, mental health, vision</w:t>
      </w:r>
      <w:r w:rsidRPr="005871AE">
        <w:t>)</w:t>
      </w:r>
    </w:p>
    <w:p w14:paraId="1390B91A" w14:textId="0D0706C9" w:rsidR="001832D5" w:rsidRDefault="001832D5" w:rsidP="00097161">
      <w:pPr>
        <w:spacing w:after="0" w:line="240" w:lineRule="auto"/>
        <w:ind w:left="1080" w:hanging="360"/>
      </w:pPr>
      <w:r>
        <w:t>_j. Other</w:t>
      </w:r>
      <w:r w:rsidR="00DE2761">
        <w:t xml:space="preserve"> (please</w:t>
      </w:r>
      <w:r>
        <w:t xml:space="preserve"> specify</w:t>
      </w:r>
      <w:r w:rsidR="00DE2761">
        <w:t>):</w:t>
      </w:r>
      <w:r>
        <w:t xml:space="preserve"> _____</w:t>
      </w:r>
    </w:p>
    <w:p w14:paraId="02323A01" w14:textId="619C1759" w:rsidR="000B10D5" w:rsidRPr="005871AE" w:rsidRDefault="000B10D5" w:rsidP="00097161">
      <w:pPr>
        <w:spacing w:after="0" w:line="240" w:lineRule="auto"/>
        <w:ind w:left="1080" w:hanging="360"/>
      </w:pPr>
      <w:r w:rsidRPr="000B10D5">
        <w:t>_</w:t>
      </w:r>
      <w:r>
        <w:t>k</w:t>
      </w:r>
      <w:r w:rsidRPr="000B10D5">
        <w:t xml:space="preserve">. </w:t>
      </w:r>
      <w:r>
        <w:t>Prefer not to answer</w:t>
      </w:r>
    </w:p>
    <w:p w14:paraId="7BA79E0E" w14:textId="77777777" w:rsidR="005871AE" w:rsidRDefault="005871AE" w:rsidP="005871AE">
      <w:pPr>
        <w:spacing w:after="0" w:line="240" w:lineRule="auto"/>
        <w:rPr>
          <w:i/>
        </w:rPr>
      </w:pPr>
    </w:p>
    <w:p w14:paraId="4238D02E" w14:textId="77777777" w:rsidR="00DE2761" w:rsidRDefault="00DE2761">
      <w:bookmarkStart w:id="1" w:name="_Hlk76630314"/>
      <w:r>
        <w:br w:type="page"/>
      </w:r>
    </w:p>
    <w:p w14:paraId="43811136" w14:textId="2F414BE8" w:rsidR="003B7DA8" w:rsidRPr="00ED04FA" w:rsidRDefault="003B7DA8" w:rsidP="003B7DA8">
      <w:pPr>
        <w:spacing w:after="0" w:line="240" w:lineRule="auto"/>
        <w:rPr>
          <w:i/>
          <w:sz w:val="24"/>
        </w:rPr>
      </w:pPr>
      <w:r>
        <w:rPr>
          <w:i/>
          <w:sz w:val="24"/>
        </w:rPr>
        <w:lastRenderedPageBreak/>
        <w:t xml:space="preserve">To be completed by study personnel. </w:t>
      </w:r>
      <w:r w:rsidRPr="00ED04FA">
        <w:rPr>
          <w:i/>
          <w:sz w:val="24"/>
        </w:rPr>
        <w:t>Refrain from providing participants the following question and information:</w:t>
      </w:r>
    </w:p>
    <w:p w14:paraId="413BCFBC" w14:textId="77777777" w:rsidR="003B7DA8" w:rsidRDefault="003B7DA8" w:rsidP="003B7DA8">
      <w:pPr>
        <w:spacing w:after="0" w:line="240" w:lineRule="auto"/>
        <w:rPr>
          <w:i/>
        </w:rPr>
      </w:pPr>
    </w:p>
    <w:p w14:paraId="7720B075" w14:textId="77777777" w:rsidR="00097161" w:rsidRDefault="00DE2761" w:rsidP="00097161">
      <w:pPr>
        <w:spacing w:after="0" w:line="240" w:lineRule="auto"/>
        <w:rPr>
          <w:i/>
        </w:rPr>
      </w:pPr>
      <w:r>
        <w:rPr>
          <w:i/>
        </w:rPr>
        <w:t>Only recorded for studies that administer surveys in multiple languages.</w:t>
      </w:r>
    </w:p>
    <w:p w14:paraId="01BB3948" w14:textId="3A3750BA" w:rsidR="00DE2761" w:rsidRDefault="00DE2761" w:rsidP="00097161">
      <w:pPr>
        <w:spacing w:after="0" w:line="240" w:lineRule="auto"/>
        <w:ind w:left="720" w:hanging="360"/>
      </w:pPr>
      <w:r>
        <w:t>What language was used to administer surveys?</w:t>
      </w:r>
    </w:p>
    <w:p w14:paraId="06912CB7" w14:textId="2E9CE093" w:rsidR="00DE2761" w:rsidRDefault="00DE2761" w:rsidP="00097161">
      <w:pPr>
        <w:spacing w:after="0" w:line="240" w:lineRule="auto"/>
        <w:ind w:left="1080" w:hanging="360"/>
      </w:pPr>
      <w:bookmarkStart w:id="2" w:name="_Hlk162442551"/>
      <w:r>
        <w:t>_1. English</w:t>
      </w:r>
    </w:p>
    <w:p w14:paraId="0A6D2CBF" w14:textId="53603A46" w:rsidR="00DE2761" w:rsidRDefault="00DE2761" w:rsidP="00097161">
      <w:pPr>
        <w:spacing w:after="0" w:line="240" w:lineRule="auto"/>
        <w:ind w:left="1080" w:hanging="360"/>
      </w:pPr>
      <w:r>
        <w:t>_2. Spanish</w:t>
      </w:r>
      <w:bookmarkEnd w:id="1"/>
    </w:p>
    <w:p w14:paraId="195A51B4" w14:textId="2DA86539" w:rsidR="00DE2761" w:rsidRDefault="00DE2761" w:rsidP="00097161">
      <w:pPr>
        <w:spacing w:after="0" w:line="240" w:lineRule="auto"/>
        <w:ind w:left="1080" w:hanging="360"/>
      </w:pPr>
      <w:r>
        <w:t>_3. Swedish</w:t>
      </w:r>
    </w:p>
    <w:p w14:paraId="38FD250F" w14:textId="304014B9" w:rsidR="00DE2761" w:rsidRDefault="00DE2761" w:rsidP="00097161">
      <w:pPr>
        <w:spacing w:after="0" w:line="240" w:lineRule="auto"/>
        <w:ind w:left="1080" w:hanging="360"/>
      </w:pPr>
      <w:r>
        <w:t>_4. Korean</w:t>
      </w:r>
    </w:p>
    <w:p w14:paraId="62838C03" w14:textId="2567CEF5" w:rsidR="00DE2761" w:rsidRDefault="00DE2761" w:rsidP="00097161">
      <w:pPr>
        <w:spacing w:after="0" w:line="240" w:lineRule="auto"/>
        <w:ind w:left="1080" w:hanging="360"/>
      </w:pPr>
      <w:r>
        <w:t>_5. Japanese</w:t>
      </w:r>
    </w:p>
    <w:p w14:paraId="6B9F2794" w14:textId="1A7B4700" w:rsidR="00DE2761" w:rsidRDefault="00DE2761" w:rsidP="00097161">
      <w:pPr>
        <w:spacing w:after="0" w:line="240" w:lineRule="auto"/>
        <w:ind w:left="1080" w:hanging="360"/>
      </w:pPr>
      <w:r>
        <w:t>_6. Traditional Chinese</w:t>
      </w:r>
    </w:p>
    <w:p w14:paraId="53BE4676" w14:textId="065F951C" w:rsidR="00DE2761" w:rsidRDefault="00DE2761" w:rsidP="00097161">
      <w:pPr>
        <w:spacing w:after="0" w:line="240" w:lineRule="auto"/>
        <w:ind w:left="1080" w:hanging="360"/>
      </w:pPr>
      <w:r>
        <w:t>_7. Simplified Chinese</w:t>
      </w:r>
    </w:p>
    <w:p w14:paraId="6A57CBF0" w14:textId="39DE012C" w:rsidR="00AD1DB3" w:rsidRDefault="00AD1DB3" w:rsidP="00097161">
      <w:pPr>
        <w:spacing w:after="0" w:line="240" w:lineRule="auto"/>
        <w:ind w:left="1080" w:hanging="360"/>
      </w:pPr>
      <w:r>
        <w:t>_8. Other: _______________</w:t>
      </w:r>
    </w:p>
    <w:bookmarkEnd w:id="2"/>
    <w:p w14:paraId="45A1F3B6" w14:textId="77777777" w:rsidR="00DE2761" w:rsidRDefault="00DE2761" w:rsidP="00DE2761">
      <w:pPr>
        <w:spacing w:after="0" w:line="240" w:lineRule="auto"/>
      </w:pPr>
    </w:p>
    <w:p w14:paraId="5A5FB447" w14:textId="3BBA9490" w:rsidR="004C64F1" w:rsidRDefault="004C64F1" w:rsidP="005871AE">
      <w:pPr>
        <w:spacing w:after="0" w:line="240" w:lineRule="auto"/>
      </w:pPr>
      <w:r w:rsidRPr="00857DE6">
        <w:rPr>
          <w:i/>
        </w:rPr>
        <w:t xml:space="preserve">Study team: Ask for patient’s zip code and report </w:t>
      </w:r>
      <w:r w:rsidR="00DE2761">
        <w:rPr>
          <w:i/>
        </w:rPr>
        <w:t>the</w:t>
      </w:r>
      <w:r w:rsidRPr="00857DE6">
        <w:rPr>
          <w:i/>
        </w:rPr>
        <w:t xml:space="preserve"> primary and</w:t>
      </w:r>
      <w:r w:rsidR="00DE2761">
        <w:rPr>
          <w:i/>
        </w:rPr>
        <w:t>, optionally,</w:t>
      </w:r>
      <w:r w:rsidRPr="00857DE6">
        <w:rPr>
          <w:i/>
        </w:rPr>
        <w:t xml:space="preserve"> secondary RUCA code. </w:t>
      </w:r>
      <w:bookmarkStart w:id="3" w:name="_Hlk190187045"/>
      <w:r w:rsidR="003B7DA8">
        <w:rPr>
          <w:i/>
        </w:rPr>
        <w:t>RUCA</w:t>
      </w:r>
      <w:r w:rsidRPr="00857DE6">
        <w:rPr>
          <w:i/>
        </w:rPr>
        <w:t xml:space="preserve"> code can be</w:t>
      </w:r>
      <w:r>
        <w:rPr>
          <w:i/>
        </w:rPr>
        <w:t xml:space="preserve"> determined based </w:t>
      </w:r>
      <w:r w:rsidRPr="00857DE6">
        <w:rPr>
          <w:i/>
        </w:rPr>
        <w:t>on a HEAL-developed tool</w:t>
      </w:r>
      <w:r w:rsidR="00DE2761">
        <w:rPr>
          <w:i/>
        </w:rPr>
        <w:t xml:space="preserve">, that </w:t>
      </w:r>
      <w:r>
        <w:rPr>
          <w:i/>
        </w:rPr>
        <w:t>can be downloaded</w:t>
      </w:r>
      <w:r w:rsidRPr="00857DE6">
        <w:rPr>
          <w:i/>
        </w:rPr>
        <w:t xml:space="preserve"> from the NIH HEAL Common Data Elements Box account</w:t>
      </w:r>
      <w:r>
        <w:rPr>
          <w:i/>
        </w:rPr>
        <w:t xml:space="preserve"> using the following link</w:t>
      </w:r>
      <w:r w:rsidRPr="00857DE6">
        <w:rPr>
          <w:i/>
        </w:rPr>
        <w:t>:</w:t>
      </w:r>
      <w:r w:rsidR="00C810E1">
        <w:rPr>
          <w:b/>
          <w:i/>
          <w:color w:val="FF0000"/>
        </w:rPr>
        <w:t xml:space="preserve"> </w:t>
      </w:r>
      <w:r w:rsidR="00C810E1" w:rsidRPr="003D7A99">
        <w:rPr>
          <w:i/>
          <w:color w:val="000000" w:themeColor="text1"/>
          <w:u w:val="single"/>
        </w:rPr>
        <w:t>https://nih.box.com/s/mw6p2o3cct2mjp349rnexwua9al3v6v5</w:t>
      </w:r>
      <w:r w:rsidRPr="00C74177">
        <w:rPr>
          <w:i/>
          <w:color w:val="FF0000"/>
        </w:rPr>
        <w:t xml:space="preserve"> </w:t>
      </w:r>
    </w:p>
    <w:bookmarkEnd w:id="3"/>
    <w:p w14:paraId="7B53657C" w14:textId="77777777" w:rsidR="00103EA9" w:rsidRDefault="00103EA9" w:rsidP="005871AE">
      <w:pPr>
        <w:widowControl w:val="0"/>
        <w:spacing w:after="0" w:line="240" w:lineRule="auto"/>
        <w:rPr>
          <w:rFonts w:cstheme="minorHAnsi"/>
        </w:rPr>
      </w:pPr>
    </w:p>
    <w:p w14:paraId="2493E2E8" w14:textId="6A3B0B46" w:rsidR="004C64F1" w:rsidRDefault="004C64F1" w:rsidP="005871AE">
      <w:pPr>
        <w:widowControl w:val="0"/>
        <w:spacing w:after="0" w:line="240" w:lineRule="auto"/>
        <w:rPr>
          <w:rFonts w:cstheme="minorHAnsi"/>
        </w:rPr>
      </w:pPr>
      <w:r w:rsidRPr="00DE2761">
        <w:rPr>
          <w:rFonts w:cstheme="minorHAnsi"/>
          <w:b/>
          <w:bCs/>
        </w:rPr>
        <w:t>RUCA code – Primary</w:t>
      </w:r>
      <w:r>
        <w:rPr>
          <w:rFonts w:cstheme="minorHAnsi"/>
        </w:rPr>
        <w:t xml:space="preserve">: </w:t>
      </w:r>
      <w:r>
        <w:rPr>
          <w:rFonts w:cstheme="minorHAnsi"/>
        </w:rPr>
        <w:tab/>
        <w:t>(choose one)</w:t>
      </w:r>
    </w:p>
    <w:p w14:paraId="762C7C08" w14:textId="77777777" w:rsidR="009E4D9E" w:rsidRDefault="009E4D9E" w:rsidP="005871AE">
      <w:pPr>
        <w:widowControl w:val="0"/>
        <w:spacing w:after="0" w:line="240" w:lineRule="auto"/>
        <w:rPr>
          <w:rFonts w:cstheme="minorHAnsi"/>
        </w:rPr>
      </w:pPr>
      <w:bookmarkStart w:id="4" w:name="_Hlk191555806"/>
    </w:p>
    <w:p w14:paraId="511B1DD7" w14:textId="77777777" w:rsidR="009E4D9E" w:rsidRDefault="009E4D9E" w:rsidP="00506FA8">
      <w:pPr>
        <w:widowControl w:val="0"/>
        <w:tabs>
          <w:tab w:val="left" w:pos="1152"/>
        </w:tabs>
        <w:spacing w:after="0" w:line="240" w:lineRule="auto"/>
        <w:ind w:firstLine="720"/>
        <w:rPr>
          <w:rFonts w:cstheme="minorHAnsi"/>
        </w:rPr>
      </w:pPr>
      <w:r>
        <w:rPr>
          <w:rFonts w:cstheme="minorHAnsi"/>
        </w:rPr>
        <w:t>_1.</w:t>
      </w:r>
      <w:r>
        <w:rPr>
          <w:rFonts w:cstheme="minorHAnsi"/>
        </w:rPr>
        <w:tab/>
        <w:t>Metropolitan area core: primary flow within an urbanized area (UA)</w:t>
      </w:r>
    </w:p>
    <w:bookmarkEnd w:id="4"/>
    <w:p w14:paraId="1854A5BD" w14:textId="77777777" w:rsidR="009E4D9E" w:rsidRDefault="009E4D9E" w:rsidP="00506FA8">
      <w:pPr>
        <w:widowControl w:val="0"/>
        <w:tabs>
          <w:tab w:val="left" w:pos="1152"/>
        </w:tabs>
        <w:spacing w:after="0" w:line="240" w:lineRule="auto"/>
        <w:ind w:firstLine="720"/>
        <w:rPr>
          <w:rFonts w:cstheme="minorHAnsi"/>
        </w:rPr>
      </w:pPr>
      <w:r>
        <w:rPr>
          <w:rFonts w:cstheme="minorHAnsi"/>
        </w:rPr>
        <w:t>_2.</w:t>
      </w:r>
      <w:r>
        <w:rPr>
          <w:rFonts w:cstheme="minorHAnsi"/>
        </w:rPr>
        <w:tab/>
        <w:t>Metropolitan area high commuting: primary flow 30% or more to a UA</w:t>
      </w:r>
    </w:p>
    <w:p w14:paraId="0266F4F8" w14:textId="77777777" w:rsidR="009E4D9E" w:rsidRDefault="009E4D9E" w:rsidP="00506FA8">
      <w:pPr>
        <w:widowControl w:val="0"/>
        <w:tabs>
          <w:tab w:val="left" w:pos="1152"/>
        </w:tabs>
        <w:spacing w:after="0" w:line="240" w:lineRule="auto"/>
        <w:ind w:firstLine="720"/>
        <w:rPr>
          <w:rFonts w:cstheme="minorHAnsi"/>
        </w:rPr>
      </w:pPr>
      <w:r>
        <w:rPr>
          <w:rFonts w:cstheme="minorHAnsi"/>
        </w:rPr>
        <w:t>_3.</w:t>
      </w:r>
      <w:r>
        <w:rPr>
          <w:rFonts w:cstheme="minorHAnsi"/>
        </w:rPr>
        <w:tab/>
        <w:t>Metropolitan area low commuting: primary flow 10% to 30% to a UA</w:t>
      </w:r>
    </w:p>
    <w:p w14:paraId="42D06F23" w14:textId="77777777" w:rsidR="009E4D9E" w:rsidRDefault="009E4D9E" w:rsidP="00506FA8">
      <w:pPr>
        <w:widowControl w:val="0"/>
        <w:tabs>
          <w:tab w:val="left" w:pos="1152"/>
        </w:tabs>
        <w:spacing w:after="0" w:line="240" w:lineRule="auto"/>
        <w:ind w:firstLine="720"/>
        <w:rPr>
          <w:rFonts w:cstheme="minorHAnsi"/>
        </w:rPr>
      </w:pPr>
      <w:r>
        <w:rPr>
          <w:rFonts w:cstheme="minorHAnsi"/>
        </w:rPr>
        <w:t>_4.</w:t>
      </w:r>
      <w:r>
        <w:rPr>
          <w:rFonts w:cstheme="minorHAnsi"/>
        </w:rPr>
        <w:tab/>
        <w:t>Micropolitan area core: primary flow within an Urban Cluster of 10,000 to 49,999 (large UC)</w:t>
      </w:r>
    </w:p>
    <w:p w14:paraId="51446F87" w14:textId="77777777" w:rsidR="009E4D9E" w:rsidRDefault="009E4D9E" w:rsidP="00506FA8">
      <w:pPr>
        <w:widowControl w:val="0"/>
        <w:tabs>
          <w:tab w:val="left" w:pos="1152"/>
        </w:tabs>
        <w:spacing w:after="0" w:line="240" w:lineRule="auto"/>
        <w:ind w:firstLine="720"/>
        <w:rPr>
          <w:rFonts w:cstheme="minorHAnsi"/>
        </w:rPr>
      </w:pPr>
      <w:r>
        <w:rPr>
          <w:rFonts w:cstheme="minorHAnsi"/>
        </w:rPr>
        <w:t>_5.</w:t>
      </w:r>
      <w:r>
        <w:rPr>
          <w:rFonts w:cstheme="minorHAnsi"/>
        </w:rPr>
        <w:tab/>
        <w:t>Micropolitan high commuting: primary flow 30% or more to a large UC</w:t>
      </w:r>
    </w:p>
    <w:p w14:paraId="49776868" w14:textId="77777777" w:rsidR="009E4D9E" w:rsidRDefault="009E4D9E" w:rsidP="00506FA8">
      <w:pPr>
        <w:widowControl w:val="0"/>
        <w:tabs>
          <w:tab w:val="left" w:pos="1152"/>
        </w:tabs>
        <w:spacing w:after="0" w:line="240" w:lineRule="auto"/>
        <w:ind w:firstLine="720"/>
        <w:rPr>
          <w:rFonts w:cstheme="minorHAnsi"/>
        </w:rPr>
      </w:pPr>
      <w:r>
        <w:rPr>
          <w:rFonts w:cstheme="minorHAnsi"/>
        </w:rPr>
        <w:t>_6.</w:t>
      </w:r>
      <w:r>
        <w:rPr>
          <w:rFonts w:cstheme="minorHAnsi"/>
        </w:rPr>
        <w:tab/>
        <w:t>Micropolitan low commuting: primary flow 10% to 30% to a large UC</w:t>
      </w:r>
    </w:p>
    <w:p w14:paraId="04ED39DF" w14:textId="77777777" w:rsidR="009E4D9E" w:rsidRDefault="009E4D9E" w:rsidP="00506FA8">
      <w:pPr>
        <w:widowControl w:val="0"/>
        <w:tabs>
          <w:tab w:val="left" w:pos="1152"/>
        </w:tabs>
        <w:spacing w:after="0" w:line="240" w:lineRule="auto"/>
        <w:ind w:firstLine="720"/>
        <w:rPr>
          <w:rFonts w:cstheme="minorHAnsi"/>
        </w:rPr>
      </w:pPr>
      <w:r>
        <w:rPr>
          <w:rFonts w:cstheme="minorHAnsi"/>
        </w:rPr>
        <w:t>_7.</w:t>
      </w:r>
      <w:r>
        <w:rPr>
          <w:rFonts w:cstheme="minorHAnsi"/>
        </w:rPr>
        <w:tab/>
        <w:t>Small town core: primary flow within an Urban Cluster of 2,500 to 9,999 (small UC)</w:t>
      </w:r>
    </w:p>
    <w:p w14:paraId="1BD1DC8E" w14:textId="77777777" w:rsidR="009E4D9E" w:rsidRDefault="009E4D9E" w:rsidP="00506FA8">
      <w:pPr>
        <w:widowControl w:val="0"/>
        <w:tabs>
          <w:tab w:val="left" w:pos="1152"/>
        </w:tabs>
        <w:spacing w:after="0" w:line="240" w:lineRule="auto"/>
        <w:ind w:firstLine="720"/>
        <w:rPr>
          <w:rFonts w:cstheme="minorHAnsi"/>
        </w:rPr>
      </w:pPr>
      <w:r>
        <w:rPr>
          <w:rFonts w:cstheme="minorHAnsi"/>
        </w:rPr>
        <w:t>_8.</w:t>
      </w:r>
      <w:r>
        <w:rPr>
          <w:rFonts w:cstheme="minorHAnsi"/>
        </w:rPr>
        <w:tab/>
        <w:t>Small town high commuting: primary flow 30% or more to a small UC</w:t>
      </w:r>
    </w:p>
    <w:p w14:paraId="5D07046F" w14:textId="77777777" w:rsidR="009E4D9E" w:rsidRDefault="009E4D9E" w:rsidP="00506FA8">
      <w:pPr>
        <w:widowControl w:val="0"/>
        <w:tabs>
          <w:tab w:val="left" w:pos="1152"/>
        </w:tabs>
        <w:spacing w:after="0" w:line="240" w:lineRule="auto"/>
        <w:ind w:firstLine="720"/>
        <w:rPr>
          <w:rFonts w:cstheme="minorHAnsi"/>
        </w:rPr>
      </w:pPr>
      <w:r>
        <w:rPr>
          <w:rFonts w:cstheme="minorHAnsi"/>
        </w:rPr>
        <w:t>_9.</w:t>
      </w:r>
      <w:r>
        <w:rPr>
          <w:rFonts w:cstheme="minorHAnsi"/>
        </w:rPr>
        <w:tab/>
        <w:t>Small town low commuting: primary flow 10% to 30% to a small UC</w:t>
      </w:r>
    </w:p>
    <w:p w14:paraId="7141EFC9" w14:textId="5E6ED21A" w:rsidR="009E4D9E" w:rsidRDefault="009E4D9E" w:rsidP="009E4D9E">
      <w:pPr>
        <w:widowControl w:val="0"/>
        <w:tabs>
          <w:tab w:val="left" w:pos="1080"/>
        </w:tabs>
        <w:spacing w:after="0" w:line="240" w:lineRule="auto"/>
        <w:ind w:firstLine="720"/>
        <w:rPr>
          <w:rFonts w:cstheme="minorHAnsi"/>
        </w:rPr>
      </w:pPr>
      <w:r>
        <w:rPr>
          <w:rFonts w:cstheme="minorHAnsi"/>
        </w:rPr>
        <w:t>_10.</w:t>
      </w:r>
      <w:r w:rsidR="00506FA8">
        <w:rPr>
          <w:rFonts w:cstheme="minorHAnsi"/>
        </w:rPr>
        <w:t xml:space="preserve"> </w:t>
      </w:r>
      <w:r>
        <w:rPr>
          <w:rFonts w:cstheme="minorHAnsi"/>
        </w:rPr>
        <w:t>Rural areas: primary flow to a tract outside a UA or UC</w:t>
      </w:r>
    </w:p>
    <w:p w14:paraId="0998ED94" w14:textId="5C7F0E87" w:rsidR="009E4D9E" w:rsidRDefault="009E4D9E" w:rsidP="009E4D9E">
      <w:pPr>
        <w:widowControl w:val="0"/>
        <w:tabs>
          <w:tab w:val="left" w:pos="1080"/>
        </w:tabs>
        <w:spacing w:after="0" w:line="240" w:lineRule="auto"/>
        <w:ind w:firstLine="720"/>
        <w:rPr>
          <w:rFonts w:cstheme="minorHAnsi"/>
        </w:rPr>
      </w:pPr>
      <w:r>
        <w:rPr>
          <w:rFonts w:cstheme="minorHAnsi"/>
        </w:rPr>
        <w:t>_99.</w:t>
      </w:r>
      <w:r w:rsidR="00506FA8">
        <w:rPr>
          <w:rFonts w:cstheme="minorHAnsi"/>
        </w:rPr>
        <w:t xml:space="preserve"> </w:t>
      </w:r>
      <w:r>
        <w:rPr>
          <w:rFonts w:cstheme="minorHAnsi"/>
        </w:rPr>
        <w:t>Not coded: Census tract has zero population and no rural-urban identifier information</w:t>
      </w:r>
    </w:p>
    <w:p w14:paraId="4ADF0E79" w14:textId="77777777" w:rsidR="009E4D9E" w:rsidRDefault="009E4D9E" w:rsidP="009E4D9E">
      <w:pPr>
        <w:widowControl w:val="0"/>
        <w:spacing w:after="0" w:line="240" w:lineRule="auto"/>
        <w:rPr>
          <w:rFonts w:cstheme="minorHAnsi"/>
        </w:rPr>
      </w:pPr>
    </w:p>
    <w:p w14:paraId="5031EC35" w14:textId="77777777" w:rsidR="003B7DA8" w:rsidRDefault="003B7DA8">
      <w:pPr>
        <w:rPr>
          <w:rFonts w:cstheme="minorHAnsi"/>
          <w:b/>
          <w:bCs/>
        </w:rPr>
      </w:pPr>
      <w:r>
        <w:rPr>
          <w:rFonts w:cstheme="minorHAnsi"/>
          <w:b/>
          <w:bCs/>
        </w:rPr>
        <w:br w:type="page"/>
      </w:r>
    </w:p>
    <w:p w14:paraId="6B6DAFFF" w14:textId="6514208F" w:rsidR="004C64F1" w:rsidRDefault="004C64F1" w:rsidP="005871AE">
      <w:pPr>
        <w:widowControl w:val="0"/>
        <w:spacing w:after="0" w:line="240" w:lineRule="auto"/>
        <w:rPr>
          <w:rFonts w:cstheme="minorHAnsi"/>
        </w:rPr>
      </w:pPr>
      <w:r w:rsidRPr="00DE2761">
        <w:rPr>
          <w:rFonts w:cstheme="minorHAnsi"/>
          <w:b/>
          <w:bCs/>
        </w:rPr>
        <w:lastRenderedPageBreak/>
        <w:t>RUCA code – Secondary</w:t>
      </w:r>
      <w:r>
        <w:rPr>
          <w:rFonts w:cstheme="minorHAnsi"/>
        </w:rPr>
        <w:t xml:space="preserve">: choose </w:t>
      </w:r>
      <w:proofErr w:type="gramStart"/>
      <w:r>
        <w:rPr>
          <w:rFonts w:cstheme="minorHAnsi"/>
        </w:rPr>
        <w:t>one  (</w:t>
      </w:r>
      <w:proofErr w:type="gramEnd"/>
      <w:r>
        <w:rPr>
          <w:rFonts w:cstheme="minorHAnsi"/>
        </w:rPr>
        <w:t>optional)</w:t>
      </w:r>
    </w:p>
    <w:p w14:paraId="1E1334AE" w14:textId="77777777" w:rsidR="00DE2761" w:rsidRDefault="00DE2761" w:rsidP="005871AE">
      <w:pPr>
        <w:widowControl w:val="0"/>
        <w:spacing w:after="0" w:line="240" w:lineRule="auto"/>
        <w:rPr>
          <w:rFonts w:cstheme="minorHAnsi"/>
        </w:rPr>
      </w:pPr>
    </w:p>
    <w:p w14:paraId="013E1000" w14:textId="77777777" w:rsidR="00EB3AD0" w:rsidRDefault="00EB3AD0" w:rsidP="00EB3AD0">
      <w:pPr>
        <w:widowControl w:val="0"/>
        <w:spacing w:after="0" w:line="240" w:lineRule="auto"/>
        <w:rPr>
          <w:rFonts w:cstheme="minorHAnsi"/>
        </w:rPr>
      </w:pPr>
      <w:bookmarkStart w:id="5" w:name="_Hlk191555925"/>
      <w:r>
        <w:rPr>
          <w:rFonts w:cstheme="minorHAnsi"/>
        </w:rPr>
        <w:t>1. Metropolitan area core: primary flow within an urbanized area (UA)</w:t>
      </w:r>
    </w:p>
    <w:p w14:paraId="44F88B91" w14:textId="77777777" w:rsidR="00EB3AD0" w:rsidRDefault="00EB3AD0" w:rsidP="00612FB4">
      <w:pPr>
        <w:widowControl w:val="0"/>
        <w:tabs>
          <w:tab w:val="left" w:pos="1296"/>
        </w:tabs>
        <w:spacing w:after="0" w:line="240" w:lineRule="auto"/>
        <w:ind w:left="1080" w:hanging="360"/>
        <w:rPr>
          <w:rFonts w:cstheme="minorHAnsi"/>
        </w:rPr>
      </w:pPr>
      <w:r>
        <w:rPr>
          <w:rFonts w:cstheme="minorHAnsi"/>
        </w:rPr>
        <w:t>_1.</w:t>
      </w:r>
      <w:r>
        <w:rPr>
          <w:rFonts w:cstheme="minorHAnsi"/>
        </w:rPr>
        <w:tab/>
      </w:r>
      <w:r>
        <w:rPr>
          <w:rFonts w:cstheme="minorHAnsi"/>
        </w:rPr>
        <w:tab/>
        <w:t>No additional code</w:t>
      </w:r>
    </w:p>
    <w:bookmarkEnd w:id="5"/>
    <w:p w14:paraId="0E0F2308" w14:textId="77777777" w:rsidR="00EB3AD0" w:rsidRDefault="00EB3AD0" w:rsidP="00612FB4">
      <w:pPr>
        <w:widowControl w:val="0"/>
        <w:tabs>
          <w:tab w:val="left" w:pos="1296"/>
        </w:tabs>
        <w:spacing w:after="0" w:line="240" w:lineRule="auto"/>
        <w:ind w:left="1080" w:hanging="360"/>
        <w:rPr>
          <w:rFonts w:cstheme="minorHAnsi"/>
        </w:rPr>
      </w:pPr>
      <w:r>
        <w:rPr>
          <w:rFonts w:cstheme="minorHAnsi"/>
        </w:rPr>
        <w:t>_1.1</w:t>
      </w:r>
      <w:r>
        <w:rPr>
          <w:rFonts w:cstheme="minorHAnsi"/>
        </w:rPr>
        <w:tab/>
        <w:t>Secondary flow 30% to 50% to a larger UA</w:t>
      </w:r>
    </w:p>
    <w:p w14:paraId="75BF9151" w14:textId="77777777" w:rsidR="00EB3AD0" w:rsidRDefault="00EB3AD0" w:rsidP="00EB3AD0">
      <w:pPr>
        <w:widowControl w:val="0"/>
        <w:spacing w:after="0" w:line="240" w:lineRule="auto"/>
        <w:rPr>
          <w:rFonts w:cstheme="minorHAnsi"/>
        </w:rPr>
      </w:pPr>
      <w:r>
        <w:rPr>
          <w:rFonts w:cstheme="minorHAnsi"/>
        </w:rPr>
        <w:t>2. Metropolitan area high commuting: primary flow 30% or more to a UA</w:t>
      </w:r>
    </w:p>
    <w:p w14:paraId="5136BF18" w14:textId="77777777" w:rsidR="00EB3AD0" w:rsidRDefault="00EB3AD0" w:rsidP="00EB3AD0">
      <w:pPr>
        <w:widowControl w:val="0"/>
        <w:tabs>
          <w:tab w:val="left" w:pos="1296"/>
        </w:tabs>
        <w:spacing w:after="0" w:line="240" w:lineRule="auto"/>
        <w:ind w:left="1080" w:hanging="360"/>
        <w:rPr>
          <w:rFonts w:cstheme="minorHAnsi"/>
        </w:rPr>
      </w:pPr>
      <w:r>
        <w:rPr>
          <w:rFonts w:cstheme="minorHAnsi"/>
        </w:rPr>
        <w:t>_2.</w:t>
      </w:r>
      <w:r>
        <w:rPr>
          <w:rFonts w:cstheme="minorHAnsi"/>
        </w:rPr>
        <w:tab/>
      </w:r>
      <w:r>
        <w:rPr>
          <w:rFonts w:cstheme="minorHAnsi"/>
        </w:rPr>
        <w:tab/>
        <w:t>No additional code</w:t>
      </w:r>
    </w:p>
    <w:p w14:paraId="3C4DE07F" w14:textId="77777777" w:rsidR="00EB3AD0" w:rsidRDefault="00EB3AD0" w:rsidP="00EB3AD0">
      <w:pPr>
        <w:widowControl w:val="0"/>
        <w:tabs>
          <w:tab w:val="left" w:pos="1296"/>
        </w:tabs>
        <w:spacing w:after="0" w:line="240" w:lineRule="auto"/>
        <w:ind w:left="1080" w:hanging="360"/>
        <w:rPr>
          <w:rFonts w:cstheme="minorHAnsi"/>
        </w:rPr>
      </w:pPr>
      <w:r>
        <w:rPr>
          <w:rFonts w:cstheme="minorHAnsi"/>
        </w:rPr>
        <w:t>_2.1</w:t>
      </w:r>
      <w:r>
        <w:rPr>
          <w:rFonts w:cstheme="minorHAnsi"/>
        </w:rPr>
        <w:tab/>
        <w:t>Secondary flow 30% to 50% to a larger UA</w:t>
      </w:r>
    </w:p>
    <w:p w14:paraId="12AA4DBE" w14:textId="77777777" w:rsidR="00EB3AD0" w:rsidRDefault="00EB3AD0" w:rsidP="00EB3AD0">
      <w:pPr>
        <w:widowControl w:val="0"/>
        <w:spacing w:after="0" w:line="240" w:lineRule="auto"/>
        <w:rPr>
          <w:rFonts w:cstheme="minorHAnsi"/>
        </w:rPr>
      </w:pPr>
      <w:r>
        <w:rPr>
          <w:rFonts w:cstheme="minorHAnsi"/>
        </w:rPr>
        <w:t>3. Metropolitan area low commuting: primary flow 10% to 30% to a UA</w:t>
      </w:r>
    </w:p>
    <w:p w14:paraId="2A753131" w14:textId="77777777" w:rsidR="00EB3AD0" w:rsidRDefault="00EB3AD0" w:rsidP="00EB3AD0">
      <w:pPr>
        <w:widowControl w:val="0"/>
        <w:tabs>
          <w:tab w:val="left" w:pos="1296"/>
        </w:tabs>
        <w:spacing w:after="0" w:line="240" w:lineRule="auto"/>
        <w:ind w:left="1080" w:hanging="360"/>
        <w:rPr>
          <w:rFonts w:cstheme="minorHAnsi"/>
        </w:rPr>
      </w:pPr>
      <w:r>
        <w:rPr>
          <w:rFonts w:cstheme="minorHAnsi"/>
        </w:rPr>
        <w:t>_3.</w:t>
      </w:r>
      <w:r>
        <w:rPr>
          <w:rFonts w:cstheme="minorHAnsi"/>
        </w:rPr>
        <w:tab/>
      </w:r>
      <w:r>
        <w:rPr>
          <w:rFonts w:cstheme="minorHAnsi"/>
        </w:rPr>
        <w:tab/>
        <w:t>No additional code</w:t>
      </w:r>
    </w:p>
    <w:p w14:paraId="6CECDCFF" w14:textId="77777777" w:rsidR="00EB3AD0" w:rsidRDefault="00EB3AD0" w:rsidP="00EB3AD0">
      <w:pPr>
        <w:widowControl w:val="0"/>
        <w:spacing w:after="0" w:line="240" w:lineRule="auto"/>
        <w:rPr>
          <w:rFonts w:cstheme="minorHAnsi"/>
        </w:rPr>
      </w:pPr>
      <w:r>
        <w:rPr>
          <w:rFonts w:cstheme="minorHAnsi"/>
        </w:rPr>
        <w:t>4. Micropolitan area core: primary flow within an Urban Cluster of 10,000 to 49,999 (large UC)</w:t>
      </w:r>
    </w:p>
    <w:p w14:paraId="55E70551" w14:textId="77777777" w:rsidR="00EB3AD0" w:rsidRDefault="00EB3AD0" w:rsidP="00EB3AD0">
      <w:pPr>
        <w:widowControl w:val="0"/>
        <w:tabs>
          <w:tab w:val="left" w:pos="1296"/>
        </w:tabs>
        <w:spacing w:after="0" w:line="240" w:lineRule="auto"/>
        <w:ind w:left="1080" w:hanging="360"/>
        <w:rPr>
          <w:rFonts w:cstheme="minorHAnsi"/>
        </w:rPr>
      </w:pPr>
      <w:r>
        <w:rPr>
          <w:rFonts w:cstheme="minorHAnsi"/>
        </w:rPr>
        <w:t>_4.</w:t>
      </w:r>
      <w:r>
        <w:rPr>
          <w:rFonts w:cstheme="minorHAnsi"/>
        </w:rPr>
        <w:tab/>
      </w:r>
      <w:r>
        <w:rPr>
          <w:rFonts w:cstheme="minorHAnsi"/>
        </w:rPr>
        <w:tab/>
        <w:t>No additional code</w:t>
      </w:r>
    </w:p>
    <w:p w14:paraId="1AC3D6CF" w14:textId="77777777" w:rsidR="00EB3AD0" w:rsidRDefault="00EB3AD0" w:rsidP="00EB3AD0">
      <w:pPr>
        <w:widowControl w:val="0"/>
        <w:tabs>
          <w:tab w:val="left" w:pos="1296"/>
        </w:tabs>
        <w:spacing w:after="0" w:line="240" w:lineRule="auto"/>
        <w:ind w:left="1080" w:hanging="360"/>
        <w:rPr>
          <w:rFonts w:cstheme="minorHAnsi"/>
        </w:rPr>
      </w:pPr>
      <w:r>
        <w:rPr>
          <w:rFonts w:cstheme="minorHAnsi"/>
        </w:rPr>
        <w:t>_4.1</w:t>
      </w:r>
      <w:r>
        <w:rPr>
          <w:rFonts w:cstheme="minorHAnsi"/>
        </w:rPr>
        <w:tab/>
        <w:t>Secondary flow 30% to 50% to a UA</w:t>
      </w:r>
    </w:p>
    <w:p w14:paraId="661489A1" w14:textId="77777777" w:rsidR="00EB3AD0" w:rsidRDefault="00EB3AD0" w:rsidP="00EB3AD0">
      <w:pPr>
        <w:widowControl w:val="0"/>
        <w:spacing w:after="0" w:line="240" w:lineRule="auto"/>
        <w:rPr>
          <w:rFonts w:cstheme="minorHAnsi"/>
        </w:rPr>
      </w:pPr>
      <w:r>
        <w:rPr>
          <w:rFonts w:cstheme="minorHAnsi"/>
        </w:rPr>
        <w:t>5. Micropolitan high commuting: primary flow 30% or more to a large UC</w:t>
      </w:r>
    </w:p>
    <w:p w14:paraId="3CF0DBCD" w14:textId="77777777" w:rsidR="00EB3AD0" w:rsidRDefault="00EB3AD0" w:rsidP="00EB3AD0">
      <w:pPr>
        <w:widowControl w:val="0"/>
        <w:tabs>
          <w:tab w:val="left" w:pos="1296"/>
        </w:tabs>
        <w:spacing w:after="0" w:line="240" w:lineRule="auto"/>
        <w:ind w:left="1080" w:hanging="360"/>
        <w:rPr>
          <w:rFonts w:cstheme="minorHAnsi"/>
        </w:rPr>
      </w:pPr>
      <w:r>
        <w:rPr>
          <w:rFonts w:cstheme="minorHAnsi"/>
        </w:rPr>
        <w:t>_5.</w:t>
      </w:r>
      <w:r>
        <w:rPr>
          <w:rFonts w:cstheme="minorHAnsi"/>
        </w:rPr>
        <w:tab/>
      </w:r>
      <w:r>
        <w:rPr>
          <w:rFonts w:cstheme="minorHAnsi"/>
        </w:rPr>
        <w:tab/>
        <w:t>No additional code</w:t>
      </w:r>
    </w:p>
    <w:p w14:paraId="7F2D1A0A" w14:textId="77777777" w:rsidR="00EB3AD0" w:rsidRDefault="00EB3AD0" w:rsidP="00EB3AD0">
      <w:pPr>
        <w:widowControl w:val="0"/>
        <w:tabs>
          <w:tab w:val="left" w:pos="1296"/>
        </w:tabs>
        <w:spacing w:after="0" w:line="240" w:lineRule="auto"/>
        <w:ind w:left="1080" w:hanging="360"/>
        <w:rPr>
          <w:rFonts w:cstheme="minorHAnsi"/>
        </w:rPr>
      </w:pPr>
      <w:r>
        <w:rPr>
          <w:rFonts w:cstheme="minorHAnsi"/>
        </w:rPr>
        <w:t>_5.1</w:t>
      </w:r>
      <w:r>
        <w:rPr>
          <w:rFonts w:cstheme="minorHAnsi"/>
        </w:rPr>
        <w:tab/>
        <w:t>Secondary flow 30% to 50% to a UA</w:t>
      </w:r>
    </w:p>
    <w:p w14:paraId="004CF848" w14:textId="77777777" w:rsidR="00EB3AD0" w:rsidRDefault="00EB3AD0" w:rsidP="00EB3AD0">
      <w:pPr>
        <w:widowControl w:val="0"/>
        <w:spacing w:after="0" w:line="240" w:lineRule="auto"/>
        <w:rPr>
          <w:rFonts w:cstheme="minorHAnsi"/>
        </w:rPr>
      </w:pPr>
      <w:r>
        <w:rPr>
          <w:rFonts w:cstheme="minorHAnsi"/>
        </w:rPr>
        <w:t>6. Micropolitan low commuting: primary flow 10% to 30% to a large UC</w:t>
      </w:r>
    </w:p>
    <w:p w14:paraId="23DDA55E" w14:textId="77777777" w:rsidR="00EB3AD0" w:rsidRDefault="00EB3AD0" w:rsidP="00EB3AD0">
      <w:pPr>
        <w:widowControl w:val="0"/>
        <w:tabs>
          <w:tab w:val="left" w:pos="1296"/>
        </w:tabs>
        <w:spacing w:after="0" w:line="240" w:lineRule="auto"/>
        <w:ind w:left="1080" w:hanging="360"/>
        <w:rPr>
          <w:rFonts w:cstheme="minorHAnsi"/>
        </w:rPr>
      </w:pPr>
      <w:r>
        <w:rPr>
          <w:rFonts w:cstheme="minorHAnsi"/>
        </w:rPr>
        <w:t>_6.</w:t>
      </w:r>
      <w:r>
        <w:rPr>
          <w:rFonts w:cstheme="minorHAnsi"/>
        </w:rPr>
        <w:tab/>
      </w:r>
      <w:r>
        <w:rPr>
          <w:rFonts w:cstheme="minorHAnsi"/>
        </w:rPr>
        <w:tab/>
        <w:t>No additional code</w:t>
      </w:r>
    </w:p>
    <w:p w14:paraId="091DDE5F" w14:textId="77777777" w:rsidR="00EB3AD0" w:rsidRDefault="00EB3AD0" w:rsidP="00EB3AD0">
      <w:pPr>
        <w:widowControl w:val="0"/>
        <w:spacing w:after="0" w:line="240" w:lineRule="auto"/>
        <w:rPr>
          <w:rFonts w:cstheme="minorHAnsi"/>
        </w:rPr>
      </w:pPr>
      <w:r>
        <w:rPr>
          <w:rFonts w:cstheme="minorHAnsi"/>
        </w:rPr>
        <w:t>7. Small town core: primary flow within an Urban Cluster of 2,500 to 9,999 (small UC)</w:t>
      </w:r>
    </w:p>
    <w:p w14:paraId="59E88E7E" w14:textId="77777777" w:rsidR="00EB3AD0" w:rsidRDefault="00EB3AD0" w:rsidP="00EB3AD0">
      <w:pPr>
        <w:widowControl w:val="0"/>
        <w:tabs>
          <w:tab w:val="left" w:pos="1296"/>
        </w:tabs>
        <w:spacing w:after="0" w:line="240" w:lineRule="auto"/>
        <w:ind w:left="1080" w:hanging="360"/>
        <w:rPr>
          <w:rFonts w:cstheme="minorHAnsi"/>
        </w:rPr>
      </w:pPr>
      <w:r>
        <w:rPr>
          <w:rFonts w:cstheme="minorHAnsi"/>
        </w:rPr>
        <w:t>_7.</w:t>
      </w:r>
      <w:r>
        <w:rPr>
          <w:rFonts w:cstheme="minorHAnsi"/>
        </w:rPr>
        <w:tab/>
      </w:r>
      <w:r>
        <w:rPr>
          <w:rFonts w:cstheme="minorHAnsi"/>
        </w:rPr>
        <w:tab/>
        <w:t>No additional code</w:t>
      </w:r>
    </w:p>
    <w:p w14:paraId="49AF6984" w14:textId="77777777" w:rsidR="00EB3AD0" w:rsidRDefault="00EB3AD0" w:rsidP="00EB3AD0">
      <w:pPr>
        <w:widowControl w:val="0"/>
        <w:tabs>
          <w:tab w:val="left" w:pos="1296"/>
        </w:tabs>
        <w:spacing w:after="0" w:line="240" w:lineRule="auto"/>
        <w:ind w:left="1080" w:hanging="360"/>
        <w:rPr>
          <w:rFonts w:cstheme="minorHAnsi"/>
        </w:rPr>
      </w:pPr>
      <w:r>
        <w:rPr>
          <w:rFonts w:cstheme="minorHAnsi"/>
        </w:rPr>
        <w:t>_7.1</w:t>
      </w:r>
      <w:r>
        <w:rPr>
          <w:rFonts w:cstheme="minorHAnsi"/>
        </w:rPr>
        <w:tab/>
        <w:t>Secondary flow 30% to 50% to a UA</w:t>
      </w:r>
    </w:p>
    <w:p w14:paraId="696FBC73" w14:textId="77777777" w:rsidR="00EB3AD0" w:rsidRDefault="00EB3AD0" w:rsidP="00EB3AD0">
      <w:pPr>
        <w:widowControl w:val="0"/>
        <w:tabs>
          <w:tab w:val="left" w:pos="1296"/>
        </w:tabs>
        <w:spacing w:after="0" w:line="240" w:lineRule="auto"/>
        <w:ind w:left="1080" w:hanging="360"/>
        <w:rPr>
          <w:rFonts w:cstheme="minorHAnsi"/>
        </w:rPr>
      </w:pPr>
      <w:r>
        <w:rPr>
          <w:rFonts w:cstheme="minorHAnsi"/>
        </w:rPr>
        <w:t>_7.2</w:t>
      </w:r>
      <w:r>
        <w:rPr>
          <w:rFonts w:cstheme="minorHAnsi"/>
        </w:rPr>
        <w:tab/>
        <w:t>Secondary flow 30% to 50% to a large UC</w:t>
      </w:r>
    </w:p>
    <w:p w14:paraId="7E9D7D43" w14:textId="77777777" w:rsidR="00EB3AD0" w:rsidRDefault="00EB3AD0" w:rsidP="00EB3AD0">
      <w:pPr>
        <w:widowControl w:val="0"/>
        <w:spacing w:after="0" w:line="240" w:lineRule="auto"/>
        <w:rPr>
          <w:rFonts w:cstheme="minorHAnsi"/>
        </w:rPr>
      </w:pPr>
      <w:r>
        <w:rPr>
          <w:rFonts w:cstheme="minorHAnsi"/>
        </w:rPr>
        <w:t>8. Small town high commuting: primary flow 30% or more to a small UC</w:t>
      </w:r>
    </w:p>
    <w:p w14:paraId="7ADB6C59" w14:textId="77777777" w:rsidR="00EB3AD0" w:rsidRDefault="00EB3AD0" w:rsidP="00EB3AD0">
      <w:pPr>
        <w:widowControl w:val="0"/>
        <w:tabs>
          <w:tab w:val="left" w:pos="1296"/>
        </w:tabs>
        <w:spacing w:after="0" w:line="240" w:lineRule="auto"/>
        <w:ind w:left="1080" w:hanging="360"/>
        <w:rPr>
          <w:rFonts w:cstheme="minorHAnsi"/>
        </w:rPr>
      </w:pPr>
      <w:r>
        <w:rPr>
          <w:rFonts w:cstheme="minorHAnsi"/>
        </w:rPr>
        <w:t>_8.</w:t>
      </w:r>
      <w:r>
        <w:rPr>
          <w:rFonts w:cstheme="minorHAnsi"/>
        </w:rPr>
        <w:tab/>
      </w:r>
      <w:r>
        <w:rPr>
          <w:rFonts w:cstheme="minorHAnsi"/>
        </w:rPr>
        <w:tab/>
        <w:t>No additional code</w:t>
      </w:r>
    </w:p>
    <w:p w14:paraId="4ED879A8" w14:textId="77777777" w:rsidR="00EB3AD0" w:rsidRDefault="00EB3AD0" w:rsidP="00EB3AD0">
      <w:pPr>
        <w:widowControl w:val="0"/>
        <w:tabs>
          <w:tab w:val="left" w:pos="1296"/>
        </w:tabs>
        <w:spacing w:after="0" w:line="240" w:lineRule="auto"/>
        <w:ind w:left="1080" w:hanging="360"/>
        <w:rPr>
          <w:rFonts w:cstheme="minorHAnsi"/>
        </w:rPr>
      </w:pPr>
      <w:r>
        <w:rPr>
          <w:rFonts w:cstheme="minorHAnsi"/>
        </w:rPr>
        <w:t>_8.1</w:t>
      </w:r>
      <w:r>
        <w:rPr>
          <w:rFonts w:cstheme="minorHAnsi"/>
        </w:rPr>
        <w:tab/>
        <w:t>Secondary flow 30% to 50% to a UA</w:t>
      </w:r>
    </w:p>
    <w:p w14:paraId="61C00E73" w14:textId="77777777" w:rsidR="00EB3AD0" w:rsidRDefault="00EB3AD0" w:rsidP="00EB3AD0">
      <w:pPr>
        <w:widowControl w:val="0"/>
        <w:tabs>
          <w:tab w:val="left" w:pos="1296"/>
        </w:tabs>
        <w:spacing w:after="0" w:line="240" w:lineRule="auto"/>
        <w:ind w:left="1080" w:hanging="360"/>
        <w:rPr>
          <w:rFonts w:cstheme="minorHAnsi"/>
        </w:rPr>
      </w:pPr>
      <w:r>
        <w:rPr>
          <w:rFonts w:cstheme="minorHAnsi"/>
        </w:rPr>
        <w:t>_8.2</w:t>
      </w:r>
      <w:r>
        <w:rPr>
          <w:rFonts w:cstheme="minorHAnsi"/>
        </w:rPr>
        <w:tab/>
        <w:t>Secondary flow 30% to 50% to a large UC</w:t>
      </w:r>
    </w:p>
    <w:p w14:paraId="1FF74B9D" w14:textId="77777777" w:rsidR="00EB3AD0" w:rsidRDefault="00EB3AD0" w:rsidP="00EB3AD0">
      <w:pPr>
        <w:widowControl w:val="0"/>
        <w:spacing w:after="0" w:line="240" w:lineRule="auto"/>
        <w:rPr>
          <w:rFonts w:cstheme="minorHAnsi"/>
        </w:rPr>
      </w:pPr>
      <w:r>
        <w:rPr>
          <w:rFonts w:cstheme="minorHAnsi"/>
        </w:rPr>
        <w:t>9. Small town low commuting: primary flow 10% to 30% to a small UC</w:t>
      </w:r>
    </w:p>
    <w:p w14:paraId="6D1C86D9" w14:textId="77777777" w:rsidR="00EB3AD0" w:rsidRDefault="00EB3AD0" w:rsidP="00EB3AD0">
      <w:pPr>
        <w:widowControl w:val="0"/>
        <w:tabs>
          <w:tab w:val="left" w:pos="1296"/>
        </w:tabs>
        <w:spacing w:after="0" w:line="240" w:lineRule="auto"/>
        <w:ind w:left="1080" w:hanging="360"/>
        <w:rPr>
          <w:rFonts w:cstheme="minorHAnsi"/>
        </w:rPr>
      </w:pPr>
      <w:r>
        <w:rPr>
          <w:rFonts w:cstheme="minorHAnsi"/>
        </w:rPr>
        <w:t>_9.</w:t>
      </w:r>
      <w:r>
        <w:rPr>
          <w:rFonts w:cstheme="minorHAnsi"/>
        </w:rPr>
        <w:tab/>
      </w:r>
      <w:r>
        <w:rPr>
          <w:rFonts w:cstheme="minorHAnsi"/>
        </w:rPr>
        <w:tab/>
        <w:t>No additional code</w:t>
      </w:r>
    </w:p>
    <w:p w14:paraId="7A6E113D" w14:textId="77777777" w:rsidR="00EB3AD0" w:rsidRDefault="00EB3AD0" w:rsidP="00EB3AD0">
      <w:pPr>
        <w:widowControl w:val="0"/>
        <w:spacing w:after="0" w:line="240" w:lineRule="auto"/>
        <w:rPr>
          <w:rFonts w:cstheme="minorHAnsi"/>
        </w:rPr>
      </w:pPr>
      <w:r>
        <w:rPr>
          <w:rFonts w:cstheme="minorHAnsi"/>
        </w:rPr>
        <w:t>10. Rural areas: primary flow to a tract outside a UA or UC</w:t>
      </w:r>
    </w:p>
    <w:p w14:paraId="6B984C44" w14:textId="77777777" w:rsidR="00EB3AD0" w:rsidRDefault="00EB3AD0" w:rsidP="00EB3AD0">
      <w:pPr>
        <w:widowControl w:val="0"/>
        <w:tabs>
          <w:tab w:val="left" w:pos="1296"/>
        </w:tabs>
        <w:spacing w:after="0" w:line="240" w:lineRule="auto"/>
        <w:ind w:left="1080" w:hanging="360"/>
        <w:rPr>
          <w:rFonts w:cstheme="minorHAnsi"/>
        </w:rPr>
      </w:pPr>
      <w:r>
        <w:rPr>
          <w:rFonts w:cstheme="minorHAnsi"/>
        </w:rPr>
        <w:t>_10.</w:t>
      </w:r>
      <w:r>
        <w:rPr>
          <w:rFonts w:cstheme="minorHAnsi"/>
        </w:rPr>
        <w:tab/>
        <w:t>No additional code</w:t>
      </w:r>
    </w:p>
    <w:p w14:paraId="4CB2B753" w14:textId="77777777" w:rsidR="00EB3AD0" w:rsidRDefault="00EB3AD0" w:rsidP="00EB3AD0">
      <w:pPr>
        <w:widowControl w:val="0"/>
        <w:tabs>
          <w:tab w:val="left" w:pos="1296"/>
        </w:tabs>
        <w:spacing w:after="0" w:line="240" w:lineRule="auto"/>
        <w:ind w:left="1080" w:hanging="360"/>
        <w:rPr>
          <w:rFonts w:cstheme="minorHAnsi"/>
        </w:rPr>
      </w:pPr>
      <w:r>
        <w:rPr>
          <w:rFonts w:cstheme="minorHAnsi"/>
        </w:rPr>
        <w:t>_10.1</w:t>
      </w:r>
      <w:r>
        <w:rPr>
          <w:rFonts w:cstheme="minorHAnsi"/>
        </w:rPr>
        <w:tab/>
        <w:t>Secondary flow 30% to 50% to a UA</w:t>
      </w:r>
    </w:p>
    <w:p w14:paraId="7F2FD745" w14:textId="77777777" w:rsidR="00EB3AD0" w:rsidRDefault="00EB3AD0" w:rsidP="00EB3AD0">
      <w:pPr>
        <w:widowControl w:val="0"/>
        <w:tabs>
          <w:tab w:val="left" w:pos="1296"/>
        </w:tabs>
        <w:spacing w:after="0" w:line="240" w:lineRule="auto"/>
        <w:ind w:left="1080" w:hanging="360"/>
        <w:rPr>
          <w:rFonts w:cstheme="minorHAnsi"/>
        </w:rPr>
      </w:pPr>
      <w:r>
        <w:rPr>
          <w:rFonts w:cstheme="minorHAnsi"/>
        </w:rPr>
        <w:t>_10.2</w:t>
      </w:r>
      <w:r>
        <w:rPr>
          <w:rFonts w:cstheme="minorHAnsi"/>
        </w:rPr>
        <w:tab/>
        <w:t>Secondary flow 30% to 50% to a large UC</w:t>
      </w:r>
    </w:p>
    <w:p w14:paraId="69627663" w14:textId="77777777" w:rsidR="00EB3AD0" w:rsidRDefault="00EB3AD0" w:rsidP="00EB3AD0">
      <w:pPr>
        <w:widowControl w:val="0"/>
        <w:tabs>
          <w:tab w:val="left" w:pos="1296"/>
        </w:tabs>
        <w:spacing w:after="0" w:line="240" w:lineRule="auto"/>
        <w:ind w:left="1080" w:hanging="360"/>
        <w:rPr>
          <w:rFonts w:cstheme="minorHAnsi"/>
        </w:rPr>
      </w:pPr>
      <w:r>
        <w:rPr>
          <w:rFonts w:cstheme="minorHAnsi"/>
        </w:rPr>
        <w:t>_10.3</w:t>
      </w:r>
      <w:r>
        <w:rPr>
          <w:rFonts w:cstheme="minorHAnsi"/>
        </w:rPr>
        <w:tab/>
        <w:t>Secondary flow 30% to 50% to a small UC</w:t>
      </w:r>
    </w:p>
    <w:p w14:paraId="0E1EB5C8" w14:textId="43C5EA3A" w:rsidR="00EB3AD0" w:rsidRDefault="00A10A5D" w:rsidP="00EB3AD0">
      <w:pPr>
        <w:widowControl w:val="0"/>
        <w:spacing w:after="0" w:line="240" w:lineRule="auto"/>
        <w:rPr>
          <w:rFonts w:cstheme="minorHAnsi"/>
        </w:rPr>
      </w:pPr>
      <w:r>
        <w:rPr>
          <w:rFonts w:cstheme="minorHAnsi"/>
        </w:rPr>
        <w:t>_</w:t>
      </w:r>
      <w:r w:rsidR="00EB3AD0">
        <w:rPr>
          <w:rFonts w:cstheme="minorHAnsi"/>
        </w:rPr>
        <w:t>99. Not coded: Census tract has zero population and no rural-urban identifier information</w:t>
      </w:r>
    </w:p>
    <w:p w14:paraId="462F2010" w14:textId="77777777" w:rsidR="00ED04FA" w:rsidRDefault="00ED04FA" w:rsidP="00ED04FA">
      <w:pPr>
        <w:widowControl w:val="0"/>
        <w:spacing w:after="0" w:line="240" w:lineRule="auto"/>
        <w:rPr>
          <w:rFonts w:cstheme="minorHAnsi"/>
        </w:rPr>
      </w:pPr>
    </w:p>
    <w:p w14:paraId="5329B04D" w14:textId="77777777" w:rsidR="00DE2761" w:rsidRDefault="00DE2761">
      <w:pPr>
        <w:rPr>
          <w:rFonts w:cstheme="minorHAnsi"/>
        </w:rPr>
      </w:pPr>
      <w:r>
        <w:rPr>
          <w:rFonts w:cstheme="minorHAnsi"/>
        </w:rPr>
        <w:br w:type="page"/>
      </w:r>
    </w:p>
    <w:p w14:paraId="3D3F7F82" w14:textId="61D8BF24" w:rsidR="004E6E32" w:rsidRDefault="004E6E32" w:rsidP="00ED04FA">
      <w:pPr>
        <w:widowControl w:val="0"/>
        <w:spacing w:after="0" w:line="240" w:lineRule="auto"/>
        <w:rPr>
          <w:rFonts w:cstheme="minorHAnsi"/>
        </w:rPr>
      </w:pPr>
      <w:bookmarkStart w:id="6" w:name="_Hlk190187097"/>
      <w:r>
        <w:rPr>
          <w:rFonts w:cstheme="minorHAnsi"/>
        </w:rPr>
        <w:lastRenderedPageBreak/>
        <w:t xml:space="preserve">Notes: </w:t>
      </w:r>
    </w:p>
    <w:p w14:paraId="480B68C8" w14:textId="77777777" w:rsidR="004E6E32" w:rsidRDefault="004E6E32" w:rsidP="005871AE">
      <w:pPr>
        <w:widowControl w:val="0"/>
        <w:spacing w:after="0" w:line="240" w:lineRule="auto"/>
        <w:rPr>
          <w:rFonts w:cstheme="minorHAnsi"/>
        </w:rPr>
      </w:pPr>
      <w:r>
        <w:rPr>
          <w:rFonts w:cstheme="minorHAnsi"/>
        </w:rPr>
        <w:t>The rural-urban commuting area (RUCA) codes classify U.S. locations to reflect population density, urbanization, and daily commuting. The classification contains two levels. Whole numbers (1-10) delineate metropolitan, micropolitan, small town, and rural commuting areas based on the size and direction of the primary (largest) commuting flows. These 10 codes can be optionally further subdivided based on secondary commuting flows. Tables to determine RUCA codes from address or zip code are available on the USDA website.</w:t>
      </w:r>
    </w:p>
    <w:p w14:paraId="5AFD4095" w14:textId="77777777" w:rsidR="006F4219" w:rsidRDefault="006F4219" w:rsidP="005871AE">
      <w:pPr>
        <w:widowControl w:val="0"/>
        <w:spacing w:after="0" w:line="240" w:lineRule="auto"/>
        <w:rPr>
          <w:rFonts w:cstheme="minorHAnsi"/>
        </w:rPr>
      </w:pPr>
    </w:p>
    <w:p w14:paraId="4EEA7E42" w14:textId="77777777" w:rsidR="006F4219" w:rsidRPr="0007677E" w:rsidRDefault="006F4219" w:rsidP="006F4219">
      <w:pPr>
        <w:widowControl w:val="0"/>
        <w:spacing w:after="0" w:line="240" w:lineRule="auto"/>
        <w:rPr>
          <w:rFonts w:cstheme="minorHAnsi"/>
        </w:rPr>
      </w:pPr>
      <w:r w:rsidRPr="0007677E">
        <w:rPr>
          <w:rStyle w:val="cf01"/>
          <w:rFonts w:asciiTheme="minorHAnsi" w:hAnsiTheme="minorHAnsi" w:cstheme="minorHAnsi"/>
          <w:sz w:val="22"/>
          <w:szCs w:val="22"/>
        </w:rPr>
        <w:t xml:space="preserve">If you want to collect additional/more detailed information </w:t>
      </w:r>
      <w:r w:rsidRPr="0007677E">
        <w:rPr>
          <w:rStyle w:val="cf01"/>
          <w:rFonts w:cstheme="minorHAnsi"/>
        </w:rPr>
        <w:t>on race or ethnicity</w:t>
      </w:r>
      <w:r w:rsidRPr="0007677E">
        <w:rPr>
          <w:rStyle w:val="cf01"/>
          <w:rFonts w:asciiTheme="minorHAnsi" w:hAnsiTheme="minorHAnsi" w:cstheme="minorHAnsi"/>
          <w:sz w:val="22"/>
          <w:szCs w:val="22"/>
        </w:rPr>
        <w:t xml:space="preserve">, </w:t>
      </w:r>
      <w:r w:rsidRPr="0007677E">
        <w:rPr>
          <w:rStyle w:val="cf01"/>
          <w:rFonts w:cstheme="minorHAnsi"/>
        </w:rPr>
        <w:t>you</w:t>
      </w:r>
      <w:r w:rsidRPr="0007677E">
        <w:rPr>
          <w:rStyle w:val="cf01"/>
          <w:rFonts w:asciiTheme="minorHAnsi" w:hAnsiTheme="minorHAnsi" w:cstheme="minorHAnsi"/>
          <w:sz w:val="22"/>
          <w:szCs w:val="22"/>
        </w:rPr>
        <w:t xml:space="preserve"> should use the expanded categories from 2024 OMB guidance </w:t>
      </w:r>
      <w:r w:rsidRPr="0007677E">
        <w:rPr>
          <w:rStyle w:val="cf01"/>
          <w:rFonts w:cstheme="minorHAnsi"/>
        </w:rPr>
        <w:t>(</w:t>
      </w:r>
      <w:hyperlink r:id="rId10" w:history="1">
        <w:r w:rsidRPr="0007677E">
          <w:rPr>
            <w:rStyle w:val="cf01"/>
            <w:rFonts w:asciiTheme="minorHAnsi" w:hAnsiTheme="minorHAnsi" w:cstheme="minorHAnsi"/>
            <w:color w:val="0000FF"/>
            <w:sz w:val="22"/>
            <w:szCs w:val="22"/>
            <w:u w:val="single"/>
          </w:rPr>
          <w:t>https://spd15revision.gov/content/spd15revision/en/2024-spd15/question-format.html</w:t>
        </w:r>
      </w:hyperlink>
      <w:r w:rsidRPr="0007677E">
        <w:rPr>
          <w:rFonts w:cstheme="minorHAnsi"/>
        </w:rPr>
        <w:t>) and ensure that the CDEs can be mapped back to the race and ethnicity CDEs on this demographics form.</w:t>
      </w:r>
    </w:p>
    <w:p w14:paraId="1AD74122" w14:textId="77777777" w:rsidR="006F4219" w:rsidRPr="0007677E" w:rsidRDefault="006F4219" w:rsidP="005871AE">
      <w:pPr>
        <w:widowControl w:val="0"/>
        <w:spacing w:after="0" w:line="240" w:lineRule="auto"/>
        <w:rPr>
          <w:rFonts w:cstheme="minorHAnsi"/>
        </w:rPr>
      </w:pPr>
    </w:p>
    <w:p w14:paraId="431B67B2" w14:textId="248018C2" w:rsidR="00407E65" w:rsidRDefault="00266A62" w:rsidP="00DE2761">
      <w:pPr>
        <w:widowControl w:val="0"/>
        <w:spacing w:after="0" w:line="240" w:lineRule="auto"/>
        <w:rPr>
          <w:rFonts w:cstheme="minorHAnsi"/>
        </w:rPr>
      </w:pPr>
      <w:bookmarkStart w:id="7" w:name="_Hlk172550091"/>
      <w:r w:rsidRPr="0007677E">
        <w:rPr>
          <w:rFonts w:cstheme="minorHAnsi"/>
        </w:rPr>
        <w:t>Update</w:t>
      </w:r>
      <w:r w:rsidR="00407E65" w:rsidRPr="0007677E">
        <w:rPr>
          <w:rFonts w:cstheme="minorHAnsi"/>
        </w:rPr>
        <w:t xml:space="preserve">s in </w:t>
      </w:r>
      <w:r w:rsidRPr="0007677E">
        <w:rPr>
          <w:rFonts w:cstheme="minorHAnsi"/>
        </w:rPr>
        <w:t>2024 include</w:t>
      </w:r>
      <w:r w:rsidR="00BB4E7F" w:rsidRPr="0007677E">
        <w:rPr>
          <w:rFonts w:cstheme="minorHAnsi"/>
        </w:rPr>
        <w:t>:</w:t>
      </w:r>
      <w:r w:rsidRPr="0007677E">
        <w:rPr>
          <w:rFonts w:cstheme="minorHAnsi"/>
        </w:rPr>
        <w:t xml:space="preserve"> </w:t>
      </w:r>
      <w:r w:rsidR="00407E65" w:rsidRPr="0007677E">
        <w:rPr>
          <w:rFonts w:cstheme="minorHAnsi"/>
        </w:rPr>
        <w:t>SDOH question added</w:t>
      </w:r>
    </w:p>
    <w:p w14:paraId="22A38A63" w14:textId="77777777" w:rsidR="00DE2761" w:rsidRDefault="00DE2761" w:rsidP="00DE2761">
      <w:pPr>
        <w:widowControl w:val="0"/>
        <w:spacing w:after="0" w:line="240" w:lineRule="auto"/>
        <w:rPr>
          <w:rFonts w:cstheme="minorHAnsi"/>
        </w:rPr>
      </w:pPr>
      <w:r>
        <w:rPr>
          <w:rFonts w:cstheme="minorHAnsi"/>
        </w:rPr>
        <w:t xml:space="preserve">Updates in 2025 include: </w:t>
      </w:r>
    </w:p>
    <w:p w14:paraId="74F649C1" w14:textId="3FE72C84" w:rsidR="00DE2761" w:rsidRDefault="00DE2761" w:rsidP="00DE2761">
      <w:pPr>
        <w:pStyle w:val="ListParagraph"/>
        <w:widowControl w:val="0"/>
        <w:numPr>
          <w:ilvl w:val="0"/>
          <w:numId w:val="7"/>
        </w:numPr>
        <w:spacing w:after="0" w:line="240" w:lineRule="auto"/>
        <w:rPr>
          <w:rFonts w:cstheme="minorHAnsi"/>
        </w:rPr>
      </w:pPr>
      <w:r w:rsidRPr="00DE2761">
        <w:rPr>
          <w:rFonts w:cstheme="minorHAnsi"/>
        </w:rPr>
        <w:t>remove gender identity question from core</w:t>
      </w:r>
    </w:p>
    <w:p w14:paraId="1B5BF46D" w14:textId="60AEB682" w:rsidR="00DE2761" w:rsidRDefault="00DE2761" w:rsidP="00DE2761">
      <w:pPr>
        <w:pStyle w:val="ListParagraph"/>
        <w:widowControl w:val="0"/>
        <w:numPr>
          <w:ilvl w:val="0"/>
          <w:numId w:val="7"/>
        </w:numPr>
        <w:spacing w:after="0" w:line="240" w:lineRule="auto"/>
        <w:rPr>
          <w:rFonts w:cstheme="minorHAnsi"/>
        </w:rPr>
      </w:pPr>
      <w:r>
        <w:rPr>
          <w:rFonts w:cstheme="minorHAnsi"/>
        </w:rPr>
        <w:t xml:space="preserve">add </w:t>
      </w:r>
      <w:r w:rsidR="003B7DA8">
        <w:rPr>
          <w:rFonts w:cstheme="minorHAnsi"/>
        </w:rPr>
        <w:t>decimal</w:t>
      </w:r>
      <w:r>
        <w:rPr>
          <w:rFonts w:cstheme="minorHAnsi"/>
        </w:rPr>
        <w:t xml:space="preserve"> month options for pain duration less than one month</w:t>
      </w:r>
    </w:p>
    <w:p w14:paraId="7A60E7A1" w14:textId="0EFF202D" w:rsidR="00955134" w:rsidRDefault="00955134" w:rsidP="00DE2761">
      <w:pPr>
        <w:pStyle w:val="ListParagraph"/>
        <w:widowControl w:val="0"/>
        <w:numPr>
          <w:ilvl w:val="0"/>
          <w:numId w:val="7"/>
        </w:numPr>
        <w:spacing w:after="0" w:line="240" w:lineRule="auto"/>
        <w:rPr>
          <w:rFonts w:cstheme="minorHAnsi"/>
        </w:rPr>
      </w:pPr>
      <w:r>
        <w:rPr>
          <w:rFonts w:cstheme="minorHAnsi"/>
        </w:rPr>
        <w:t>clarified verbiage of education question</w:t>
      </w:r>
    </w:p>
    <w:p w14:paraId="0D769B0B" w14:textId="3C71EFFA" w:rsidR="00D078D2" w:rsidRPr="00DE2761" w:rsidRDefault="00D078D2" w:rsidP="00DE2761">
      <w:pPr>
        <w:pStyle w:val="ListParagraph"/>
        <w:widowControl w:val="0"/>
        <w:numPr>
          <w:ilvl w:val="0"/>
          <w:numId w:val="7"/>
        </w:numPr>
        <w:spacing w:after="0" w:line="240" w:lineRule="auto"/>
        <w:rPr>
          <w:rFonts w:cstheme="minorHAnsi"/>
        </w:rPr>
      </w:pPr>
      <w:r>
        <w:rPr>
          <w:rFonts w:cstheme="minorHAnsi"/>
        </w:rPr>
        <w:t xml:space="preserve">add text option for other language </w:t>
      </w:r>
      <w:r>
        <w:t>used to administer surveys</w:t>
      </w:r>
    </w:p>
    <w:bookmarkEnd w:id="7"/>
    <w:p w14:paraId="5ABC14D9" w14:textId="77777777" w:rsidR="00407E65" w:rsidRPr="00D65FFA" w:rsidRDefault="00407E65" w:rsidP="00407E65">
      <w:pPr>
        <w:spacing w:after="0" w:line="240" w:lineRule="auto"/>
      </w:pPr>
    </w:p>
    <w:bookmarkEnd w:id="6"/>
    <w:p w14:paraId="16E0ACBF" w14:textId="77777777" w:rsidR="00407E65" w:rsidRDefault="00407E65" w:rsidP="005871AE">
      <w:pPr>
        <w:widowControl w:val="0"/>
        <w:spacing w:after="0" w:line="240" w:lineRule="auto"/>
        <w:rPr>
          <w:rFonts w:cstheme="minorHAnsi"/>
        </w:rPr>
      </w:pPr>
    </w:p>
    <w:p w14:paraId="78BF903A" w14:textId="77777777" w:rsidR="004E6E32" w:rsidRDefault="004E6E32" w:rsidP="005871AE">
      <w:pPr>
        <w:widowControl w:val="0"/>
        <w:spacing w:after="0" w:line="240" w:lineRule="auto"/>
        <w:rPr>
          <w:rFonts w:cstheme="minorHAnsi"/>
        </w:rPr>
      </w:pPr>
    </w:p>
    <w:p w14:paraId="680CFD86" w14:textId="77777777" w:rsidR="004E6E32" w:rsidRDefault="004E6E32" w:rsidP="005871AE">
      <w:pPr>
        <w:widowControl w:val="0"/>
        <w:spacing w:after="0" w:line="240" w:lineRule="auto"/>
        <w:rPr>
          <w:rFonts w:cstheme="minorHAnsi"/>
        </w:rPr>
      </w:pPr>
      <w:r>
        <w:rPr>
          <w:rFonts w:cstheme="minorHAnsi"/>
        </w:rPr>
        <w:t>Reference:</w:t>
      </w:r>
    </w:p>
    <w:p w14:paraId="5566F2A4" w14:textId="77777777" w:rsidR="004E6E32" w:rsidRDefault="004E6E32" w:rsidP="005871AE">
      <w:pPr>
        <w:widowControl w:val="0"/>
        <w:spacing w:after="0" w:line="240" w:lineRule="auto"/>
        <w:rPr>
          <w:rFonts w:cstheme="minorHAnsi"/>
        </w:rPr>
      </w:pPr>
      <w:r>
        <w:rPr>
          <w:rFonts w:cstheme="minorHAnsi"/>
        </w:rPr>
        <w:t xml:space="preserve">USDA Economic Research Service (2022). Rural-Urban Commuting Area Codes. Economic Research Service, Department of Agriculture. </w:t>
      </w:r>
      <w:hyperlink r:id="rId11" w:history="1">
        <w:r>
          <w:rPr>
            <w:rStyle w:val="Hyperlink"/>
            <w:rFonts w:cstheme="minorHAnsi"/>
          </w:rPr>
          <w:t>https://data.nal.usda.gov/dataset/rural-urban-commuting-area-codes. Accessed 2022-05-20</w:t>
        </w:r>
      </w:hyperlink>
      <w:r>
        <w:rPr>
          <w:rFonts w:cstheme="minorHAnsi"/>
        </w:rPr>
        <w:t>.</w:t>
      </w:r>
    </w:p>
    <w:p w14:paraId="76A5C26B" w14:textId="77777777" w:rsidR="004E6E32" w:rsidRDefault="004E6E32" w:rsidP="004C64F1">
      <w:pPr>
        <w:widowControl w:val="0"/>
        <w:spacing w:after="0" w:line="240" w:lineRule="auto"/>
        <w:ind w:left="720"/>
        <w:rPr>
          <w:rFonts w:cstheme="minorHAnsi"/>
        </w:rPr>
      </w:pPr>
    </w:p>
    <w:p w14:paraId="286C6BD5" w14:textId="77777777" w:rsidR="004C64F1" w:rsidRPr="00D12B5F" w:rsidRDefault="004C64F1" w:rsidP="004C64F1"/>
    <w:sectPr w:rsidR="004C64F1" w:rsidRPr="00D12B5F" w:rsidSect="00612FB4">
      <w:headerReference w:type="default" r:id="rId12"/>
      <w:pgSz w:w="12240" w:h="15840"/>
      <w:pgMar w:top="1440" w:right="1440" w:bottom="1440" w:left="1440" w:header="720"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84A72" w14:textId="77777777" w:rsidR="00F8178B" w:rsidRDefault="00F8178B" w:rsidP="00B578CC">
      <w:pPr>
        <w:spacing w:after="0" w:line="240" w:lineRule="auto"/>
      </w:pPr>
      <w:r>
        <w:separator/>
      </w:r>
    </w:p>
  </w:endnote>
  <w:endnote w:type="continuationSeparator" w:id="0">
    <w:p w14:paraId="2009B14B" w14:textId="77777777" w:rsidR="00F8178B" w:rsidRDefault="00F8178B" w:rsidP="00B57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FD09B" w14:textId="77777777" w:rsidR="00F8178B" w:rsidRDefault="00F8178B" w:rsidP="00B578CC">
      <w:pPr>
        <w:spacing w:after="0" w:line="240" w:lineRule="auto"/>
      </w:pPr>
      <w:r>
        <w:separator/>
      </w:r>
    </w:p>
  </w:footnote>
  <w:footnote w:type="continuationSeparator" w:id="0">
    <w:p w14:paraId="3229A572" w14:textId="77777777" w:rsidR="00F8178B" w:rsidRDefault="00F8178B" w:rsidP="00B57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AF106" w14:textId="2C8D4E4B" w:rsidR="00266A62" w:rsidRDefault="005871AE" w:rsidP="00266A62">
    <w:pPr>
      <w:pStyle w:val="Heading1"/>
      <w:jc w:val="center"/>
      <w:rPr>
        <w:b w:val="0"/>
        <w:i/>
      </w:rPr>
    </w:pPr>
    <w:r>
      <w:rPr>
        <w:b w:val="0"/>
        <w:i/>
      </w:rPr>
      <w:t xml:space="preserve">Core </w:t>
    </w:r>
    <w:r w:rsidR="0050447D" w:rsidRPr="005871AE">
      <w:rPr>
        <w:b w:val="0"/>
        <w:i/>
      </w:rPr>
      <w:t>Demographics</w:t>
    </w:r>
  </w:p>
  <w:p w14:paraId="2D3C712A" w14:textId="5EBCBB51" w:rsidR="00266A62" w:rsidRPr="00266A62" w:rsidRDefault="00CB602C" w:rsidP="00266A62">
    <w:pPr>
      <w:jc w:val="center"/>
    </w:pPr>
    <w:r>
      <w:t xml:space="preserve">Updated </w:t>
    </w:r>
    <w:r w:rsidR="00AD1DB3">
      <w:t>November</w:t>
    </w:r>
    <w:r w:rsidR="00955134">
      <w:t xml:space="preserve"> </w:t>
    </w:r>
    <w:r w:rsidR="003B7DA8">
      <w:t>2025</w:t>
    </w:r>
  </w:p>
  <w:p w14:paraId="13A03EA2" w14:textId="77777777" w:rsidR="0050447D" w:rsidRPr="00C6353C" w:rsidRDefault="0050447D" w:rsidP="0050447D"/>
  <w:p w14:paraId="058F9B61" w14:textId="77777777" w:rsidR="0050447D" w:rsidRPr="00C61428" w:rsidRDefault="0050447D" w:rsidP="0050447D">
    <w:pPr>
      <w:tabs>
        <w:tab w:val="left" w:pos="6390"/>
      </w:tabs>
    </w:pPr>
    <w:r w:rsidRPr="007830C2">
      <w:rPr>
        <w:rFonts w:cs="Arial"/>
      </w:rPr>
      <w:t>[</w:t>
    </w:r>
    <w:r w:rsidRPr="007830C2">
      <w:rPr>
        <w:rFonts w:cs="Arial"/>
        <w:i/>
      </w:rPr>
      <w:t>Study Name/ID pre-filled</w:t>
    </w:r>
    <w:r w:rsidRPr="007830C2">
      <w:rPr>
        <w:rFonts w:cs="Arial"/>
      </w:rPr>
      <w:t>]</w:t>
    </w:r>
    <w:r w:rsidRPr="007830C2">
      <w:rPr>
        <w:rFonts w:cs="Arial"/>
      </w:rPr>
      <w:tab/>
    </w:r>
    <w:r w:rsidRPr="00C61428">
      <w:t xml:space="preserve">Site Name: </w:t>
    </w:r>
  </w:p>
  <w:p w14:paraId="15244FD5" w14:textId="2D175F45" w:rsidR="00103EA9" w:rsidRPr="00103EA9" w:rsidRDefault="0050447D" w:rsidP="00103EA9">
    <w:pPr>
      <w:pStyle w:val="Header"/>
      <w:tabs>
        <w:tab w:val="clear" w:pos="4680"/>
        <w:tab w:val="left" w:pos="6120"/>
        <w:tab w:val="left" w:pos="6390"/>
        <w:tab w:val="right" w:pos="10440"/>
      </w:tabs>
      <w:ind w:right="-907"/>
      <w:rPr>
        <w:rFonts w:cs="Arial"/>
      </w:rPr>
    </w:pPr>
    <w:r w:rsidRPr="007830C2">
      <w:rPr>
        <w:rFonts w:cs="Arial"/>
      </w:rPr>
      <w:tab/>
    </w:r>
    <w:r w:rsidR="00103EA9">
      <w:rPr>
        <w:rFonts w:cs="Arial"/>
      </w:rPr>
      <w:tab/>
    </w:r>
    <w:r w:rsidRPr="007830C2">
      <w:rPr>
        <w:rFonts w:cs="Arial"/>
      </w:rPr>
      <w:t xml:space="preserve">Subject ID: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D40AA"/>
    <w:multiLevelType w:val="hybridMultilevel"/>
    <w:tmpl w:val="DDD60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50FCF"/>
    <w:multiLevelType w:val="hybridMultilevel"/>
    <w:tmpl w:val="3CA85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E66A6B"/>
    <w:multiLevelType w:val="hybridMultilevel"/>
    <w:tmpl w:val="D47E9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123E7"/>
    <w:multiLevelType w:val="hybridMultilevel"/>
    <w:tmpl w:val="2398C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580988"/>
    <w:multiLevelType w:val="hybridMultilevel"/>
    <w:tmpl w:val="6AEA1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46317B"/>
    <w:multiLevelType w:val="hybridMultilevel"/>
    <w:tmpl w:val="E1F06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123B05"/>
    <w:multiLevelType w:val="hybridMultilevel"/>
    <w:tmpl w:val="C3F87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6491458">
    <w:abstractNumId w:val="4"/>
  </w:num>
  <w:num w:numId="2" w16cid:durableId="356657569">
    <w:abstractNumId w:val="3"/>
  </w:num>
  <w:num w:numId="3" w16cid:durableId="732194028">
    <w:abstractNumId w:val="0"/>
  </w:num>
  <w:num w:numId="4" w16cid:durableId="1391998048">
    <w:abstractNumId w:val="5"/>
  </w:num>
  <w:num w:numId="5" w16cid:durableId="1002048250">
    <w:abstractNumId w:val="2"/>
  </w:num>
  <w:num w:numId="6" w16cid:durableId="1418407020">
    <w:abstractNumId w:val="1"/>
  </w:num>
  <w:num w:numId="7" w16cid:durableId="7122662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968"/>
    <w:rsid w:val="0002320A"/>
    <w:rsid w:val="00044898"/>
    <w:rsid w:val="00050A8C"/>
    <w:rsid w:val="000637CD"/>
    <w:rsid w:val="00067807"/>
    <w:rsid w:val="0007677E"/>
    <w:rsid w:val="00097161"/>
    <w:rsid w:val="000A19DD"/>
    <w:rsid w:val="000A26A2"/>
    <w:rsid w:val="000A2D1E"/>
    <w:rsid w:val="000B0CF9"/>
    <w:rsid w:val="000B10D5"/>
    <w:rsid w:val="000B33AA"/>
    <w:rsid w:val="000B67C4"/>
    <w:rsid w:val="000D1E74"/>
    <w:rsid w:val="00103EA9"/>
    <w:rsid w:val="001164F7"/>
    <w:rsid w:val="00120206"/>
    <w:rsid w:val="0012027E"/>
    <w:rsid w:val="001228A7"/>
    <w:rsid w:val="001266CD"/>
    <w:rsid w:val="00126956"/>
    <w:rsid w:val="00175FC3"/>
    <w:rsid w:val="00182EE8"/>
    <w:rsid w:val="001832D5"/>
    <w:rsid w:val="00194730"/>
    <w:rsid w:val="001A618F"/>
    <w:rsid w:val="001F19CC"/>
    <w:rsid w:val="00203540"/>
    <w:rsid w:val="00226C6A"/>
    <w:rsid w:val="0024585A"/>
    <w:rsid w:val="00261CDE"/>
    <w:rsid w:val="00266A62"/>
    <w:rsid w:val="002953FC"/>
    <w:rsid w:val="002A2CF2"/>
    <w:rsid w:val="002B02E5"/>
    <w:rsid w:val="002B49E7"/>
    <w:rsid w:val="002B5A84"/>
    <w:rsid w:val="002C0277"/>
    <w:rsid w:val="002C0DEB"/>
    <w:rsid w:val="002C3442"/>
    <w:rsid w:val="002C58B5"/>
    <w:rsid w:val="002E6597"/>
    <w:rsid w:val="002F0146"/>
    <w:rsid w:val="002F1591"/>
    <w:rsid w:val="00306366"/>
    <w:rsid w:val="00315261"/>
    <w:rsid w:val="00350520"/>
    <w:rsid w:val="003A2B11"/>
    <w:rsid w:val="003B0A75"/>
    <w:rsid w:val="003B421E"/>
    <w:rsid w:val="003B607F"/>
    <w:rsid w:val="003B7DA8"/>
    <w:rsid w:val="003C59A3"/>
    <w:rsid w:val="003C5E5D"/>
    <w:rsid w:val="003C6C48"/>
    <w:rsid w:val="003D3067"/>
    <w:rsid w:val="003F7C6E"/>
    <w:rsid w:val="00407E65"/>
    <w:rsid w:val="004259C4"/>
    <w:rsid w:val="00436297"/>
    <w:rsid w:val="00455D22"/>
    <w:rsid w:val="004626A7"/>
    <w:rsid w:val="0046595C"/>
    <w:rsid w:val="00470DCE"/>
    <w:rsid w:val="00471392"/>
    <w:rsid w:val="004736F0"/>
    <w:rsid w:val="00474729"/>
    <w:rsid w:val="004A4348"/>
    <w:rsid w:val="004B20C0"/>
    <w:rsid w:val="004B7A1C"/>
    <w:rsid w:val="004C64F1"/>
    <w:rsid w:val="004E6E32"/>
    <w:rsid w:val="004F5A8B"/>
    <w:rsid w:val="0050447D"/>
    <w:rsid w:val="00506FA8"/>
    <w:rsid w:val="00517400"/>
    <w:rsid w:val="00520424"/>
    <w:rsid w:val="00522C9D"/>
    <w:rsid w:val="00525B73"/>
    <w:rsid w:val="00526733"/>
    <w:rsid w:val="0053710F"/>
    <w:rsid w:val="005503E5"/>
    <w:rsid w:val="00552E7D"/>
    <w:rsid w:val="0055441D"/>
    <w:rsid w:val="005871AE"/>
    <w:rsid w:val="00594800"/>
    <w:rsid w:val="005A7BF1"/>
    <w:rsid w:val="005B1B1F"/>
    <w:rsid w:val="005B666A"/>
    <w:rsid w:val="005E2F25"/>
    <w:rsid w:val="005E66EA"/>
    <w:rsid w:val="00602076"/>
    <w:rsid w:val="00611C50"/>
    <w:rsid w:val="00612278"/>
    <w:rsid w:val="00612FB4"/>
    <w:rsid w:val="00620573"/>
    <w:rsid w:val="00626B50"/>
    <w:rsid w:val="00635B48"/>
    <w:rsid w:val="00651C98"/>
    <w:rsid w:val="00656DF8"/>
    <w:rsid w:val="00657418"/>
    <w:rsid w:val="00664960"/>
    <w:rsid w:val="00665572"/>
    <w:rsid w:val="00673FC0"/>
    <w:rsid w:val="006A6A0F"/>
    <w:rsid w:val="006B0AD4"/>
    <w:rsid w:val="006B2F3C"/>
    <w:rsid w:val="006B4CDB"/>
    <w:rsid w:val="006C7D5D"/>
    <w:rsid w:val="006D2968"/>
    <w:rsid w:val="006D3088"/>
    <w:rsid w:val="006E5004"/>
    <w:rsid w:val="006E68A4"/>
    <w:rsid w:val="006F4219"/>
    <w:rsid w:val="007075CB"/>
    <w:rsid w:val="00714DA8"/>
    <w:rsid w:val="00716CEE"/>
    <w:rsid w:val="007256C0"/>
    <w:rsid w:val="00737FF6"/>
    <w:rsid w:val="007411C6"/>
    <w:rsid w:val="007609AD"/>
    <w:rsid w:val="00760B00"/>
    <w:rsid w:val="0077488D"/>
    <w:rsid w:val="00791159"/>
    <w:rsid w:val="0079567E"/>
    <w:rsid w:val="007A19A7"/>
    <w:rsid w:val="007A30CE"/>
    <w:rsid w:val="007B010C"/>
    <w:rsid w:val="007B06CF"/>
    <w:rsid w:val="007E140E"/>
    <w:rsid w:val="007E15E8"/>
    <w:rsid w:val="007F033C"/>
    <w:rsid w:val="007F12CF"/>
    <w:rsid w:val="0080580D"/>
    <w:rsid w:val="00816DAA"/>
    <w:rsid w:val="00827AA3"/>
    <w:rsid w:val="00835B49"/>
    <w:rsid w:val="00836EF9"/>
    <w:rsid w:val="00852B97"/>
    <w:rsid w:val="00856D5F"/>
    <w:rsid w:val="0086114A"/>
    <w:rsid w:val="00873B24"/>
    <w:rsid w:val="00881818"/>
    <w:rsid w:val="00883E2E"/>
    <w:rsid w:val="008866F2"/>
    <w:rsid w:val="008A6553"/>
    <w:rsid w:val="008B379E"/>
    <w:rsid w:val="008B4FA7"/>
    <w:rsid w:val="008E42EB"/>
    <w:rsid w:val="009142C6"/>
    <w:rsid w:val="00926941"/>
    <w:rsid w:val="00940A48"/>
    <w:rsid w:val="00955134"/>
    <w:rsid w:val="00965606"/>
    <w:rsid w:val="009667F5"/>
    <w:rsid w:val="00993E6C"/>
    <w:rsid w:val="00996B2A"/>
    <w:rsid w:val="009B0A72"/>
    <w:rsid w:val="009B2790"/>
    <w:rsid w:val="009D26EE"/>
    <w:rsid w:val="009D5315"/>
    <w:rsid w:val="009E1BB1"/>
    <w:rsid w:val="009E2F14"/>
    <w:rsid w:val="009E4D9E"/>
    <w:rsid w:val="009E78DA"/>
    <w:rsid w:val="009E7E01"/>
    <w:rsid w:val="009F1E93"/>
    <w:rsid w:val="009F3FD5"/>
    <w:rsid w:val="00A10A5D"/>
    <w:rsid w:val="00A43C30"/>
    <w:rsid w:val="00A44E6A"/>
    <w:rsid w:val="00A54A23"/>
    <w:rsid w:val="00A63A85"/>
    <w:rsid w:val="00A63E7B"/>
    <w:rsid w:val="00A71265"/>
    <w:rsid w:val="00A74B1A"/>
    <w:rsid w:val="00A80578"/>
    <w:rsid w:val="00A912CB"/>
    <w:rsid w:val="00A945C3"/>
    <w:rsid w:val="00AC3A28"/>
    <w:rsid w:val="00AC3E26"/>
    <w:rsid w:val="00AD1DB3"/>
    <w:rsid w:val="00AE6291"/>
    <w:rsid w:val="00AF0D40"/>
    <w:rsid w:val="00B16DB1"/>
    <w:rsid w:val="00B17BFC"/>
    <w:rsid w:val="00B23855"/>
    <w:rsid w:val="00B23F7E"/>
    <w:rsid w:val="00B32CAC"/>
    <w:rsid w:val="00B41E5D"/>
    <w:rsid w:val="00B4250E"/>
    <w:rsid w:val="00B52E07"/>
    <w:rsid w:val="00B578CC"/>
    <w:rsid w:val="00B655F6"/>
    <w:rsid w:val="00B90C04"/>
    <w:rsid w:val="00B91651"/>
    <w:rsid w:val="00BA17BA"/>
    <w:rsid w:val="00BB4E7F"/>
    <w:rsid w:val="00BC13CF"/>
    <w:rsid w:val="00BE6C87"/>
    <w:rsid w:val="00C05B21"/>
    <w:rsid w:val="00C13601"/>
    <w:rsid w:val="00C139D7"/>
    <w:rsid w:val="00C42101"/>
    <w:rsid w:val="00C53CA4"/>
    <w:rsid w:val="00C62F96"/>
    <w:rsid w:val="00C6353C"/>
    <w:rsid w:val="00C810E1"/>
    <w:rsid w:val="00C9124E"/>
    <w:rsid w:val="00C945EF"/>
    <w:rsid w:val="00C94A00"/>
    <w:rsid w:val="00CA299E"/>
    <w:rsid w:val="00CA3760"/>
    <w:rsid w:val="00CB602C"/>
    <w:rsid w:val="00CD05C7"/>
    <w:rsid w:val="00CD64F7"/>
    <w:rsid w:val="00CE0243"/>
    <w:rsid w:val="00CE0BA9"/>
    <w:rsid w:val="00CE0F34"/>
    <w:rsid w:val="00CE2829"/>
    <w:rsid w:val="00D02545"/>
    <w:rsid w:val="00D02777"/>
    <w:rsid w:val="00D078D2"/>
    <w:rsid w:val="00D12B5F"/>
    <w:rsid w:val="00D22D5B"/>
    <w:rsid w:val="00D3277A"/>
    <w:rsid w:val="00D34E11"/>
    <w:rsid w:val="00D50CCA"/>
    <w:rsid w:val="00D608C1"/>
    <w:rsid w:val="00D65FFA"/>
    <w:rsid w:val="00D66ED5"/>
    <w:rsid w:val="00D67C1D"/>
    <w:rsid w:val="00D76076"/>
    <w:rsid w:val="00D76183"/>
    <w:rsid w:val="00D80F09"/>
    <w:rsid w:val="00D95591"/>
    <w:rsid w:val="00DA4CBB"/>
    <w:rsid w:val="00DC1808"/>
    <w:rsid w:val="00DC725B"/>
    <w:rsid w:val="00DC7FC0"/>
    <w:rsid w:val="00DE2761"/>
    <w:rsid w:val="00DF0984"/>
    <w:rsid w:val="00E13A8B"/>
    <w:rsid w:val="00E25399"/>
    <w:rsid w:val="00E474F0"/>
    <w:rsid w:val="00E4797A"/>
    <w:rsid w:val="00E50A5F"/>
    <w:rsid w:val="00E50CDD"/>
    <w:rsid w:val="00E5388D"/>
    <w:rsid w:val="00E67697"/>
    <w:rsid w:val="00E67DCF"/>
    <w:rsid w:val="00E82BC3"/>
    <w:rsid w:val="00E979FB"/>
    <w:rsid w:val="00EA3EA5"/>
    <w:rsid w:val="00EA59D8"/>
    <w:rsid w:val="00EA7279"/>
    <w:rsid w:val="00EB3AD0"/>
    <w:rsid w:val="00ED04FA"/>
    <w:rsid w:val="00ED38EA"/>
    <w:rsid w:val="00F34A59"/>
    <w:rsid w:val="00F428B8"/>
    <w:rsid w:val="00F54A9A"/>
    <w:rsid w:val="00F76F37"/>
    <w:rsid w:val="00F8178B"/>
    <w:rsid w:val="00F81B09"/>
    <w:rsid w:val="00F9251E"/>
    <w:rsid w:val="00FA69A4"/>
    <w:rsid w:val="00FB2BC2"/>
    <w:rsid w:val="00FC7F94"/>
    <w:rsid w:val="00FD3363"/>
    <w:rsid w:val="00FF7A90"/>
    <w:rsid w:val="24CA274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934F1"/>
  <w15:chartTrackingRefBased/>
  <w15:docId w15:val="{D6FD60B4-90D7-4D05-97E5-572C8758F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1AE"/>
  </w:style>
  <w:style w:type="paragraph" w:styleId="Heading1">
    <w:name w:val="heading 1"/>
    <w:basedOn w:val="Normal"/>
    <w:next w:val="Normal"/>
    <w:link w:val="Heading1Char"/>
    <w:uiPriority w:val="9"/>
    <w:qFormat/>
    <w:rsid w:val="006D2968"/>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CD64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968"/>
    <w:rPr>
      <w:rFonts w:eastAsiaTheme="majorEastAsia" w:cstheme="majorBidi"/>
      <w:b/>
      <w:sz w:val="32"/>
      <w:szCs w:val="32"/>
    </w:rPr>
  </w:style>
  <w:style w:type="character" w:styleId="CommentReference">
    <w:name w:val="annotation reference"/>
    <w:basedOn w:val="DefaultParagraphFont"/>
    <w:uiPriority w:val="99"/>
    <w:semiHidden/>
    <w:unhideWhenUsed/>
    <w:rsid w:val="006D2968"/>
    <w:rPr>
      <w:sz w:val="16"/>
      <w:szCs w:val="16"/>
    </w:rPr>
  </w:style>
  <w:style w:type="paragraph" w:styleId="CommentText">
    <w:name w:val="annotation text"/>
    <w:basedOn w:val="Normal"/>
    <w:link w:val="CommentTextChar"/>
    <w:uiPriority w:val="99"/>
    <w:unhideWhenUsed/>
    <w:rsid w:val="006D2968"/>
    <w:pPr>
      <w:spacing w:line="240" w:lineRule="auto"/>
    </w:pPr>
    <w:rPr>
      <w:sz w:val="20"/>
      <w:szCs w:val="20"/>
    </w:rPr>
  </w:style>
  <w:style w:type="character" w:customStyle="1" w:styleId="CommentTextChar">
    <w:name w:val="Comment Text Char"/>
    <w:basedOn w:val="DefaultParagraphFont"/>
    <w:link w:val="CommentText"/>
    <w:uiPriority w:val="99"/>
    <w:rsid w:val="006D2968"/>
    <w:rPr>
      <w:sz w:val="20"/>
      <w:szCs w:val="20"/>
    </w:rPr>
  </w:style>
  <w:style w:type="paragraph" w:styleId="ListParagraph">
    <w:name w:val="List Paragraph"/>
    <w:basedOn w:val="Normal"/>
    <w:uiPriority w:val="34"/>
    <w:qFormat/>
    <w:rsid w:val="006D2968"/>
    <w:pPr>
      <w:ind w:left="720"/>
      <w:contextualSpacing/>
    </w:pPr>
  </w:style>
  <w:style w:type="paragraph" w:styleId="Header">
    <w:name w:val="header"/>
    <w:basedOn w:val="Normal"/>
    <w:link w:val="HeaderChar"/>
    <w:uiPriority w:val="99"/>
    <w:unhideWhenUsed/>
    <w:rsid w:val="006D29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968"/>
  </w:style>
  <w:style w:type="paragraph" w:styleId="Footer">
    <w:name w:val="footer"/>
    <w:basedOn w:val="Normal"/>
    <w:link w:val="FooterChar"/>
    <w:uiPriority w:val="99"/>
    <w:unhideWhenUsed/>
    <w:rsid w:val="006D29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968"/>
  </w:style>
  <w:style w:type="paragraph" w:styleId="BalloonText">
    <w:name w:val="Balloon Text"/>
    <w:basedOn w:val="Normal"/>
    <w:link w:val="BalloonTextChar"/>
    <w:uiPriority w:val="99"/>
    <w:semiHidden/>
    <w:unhideWhenUsed/>
    <w:rsid w:val="006D29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96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67DCF"/>
    <w:rPr>
      <w:b/>
      <w:bCs/>
    </w:rPr>
  </w:style>
  <w:style w:type="character" w:customStyle="1" w:styleId="CommentSubjectChar">
    <w:name w:val="Comment Subject Char"/>
    <w:basedOn w:val="CommentTextChar"/>
    <w:link w:val="CommentSubject"/>
    <w:uiPriority w:val="99"/>
    <w:semiHidden/>
    <w:rsid w:val="00E67DCF"/>
    <w:rPr>
      <w:b/>
      <w:bCs/>
      <w:sz w:val="20"/>
      <w:szCs w:val="20"/>
    </w:rPr>
  </w:style>
  <w:style w:type="character" w:styleId="Hyperlink">
    <w:name w:val="Hyperlink"/>
    <w:basedOn w:val="DefaultParagraphFont"/>
    <w:uiPriority w:val="99"/>
    <w:unhideWhenUsed/>
    <w:rsid w:val="007A19A7"/>
    <w:rPr>
      <w:color w:val="0563C1"/>
      <w:u w:val="single"/>
    </w:rPr>
  </w:style>
  <w:style w:type="paragraph" w:customStyle="1" w:styleId="Default">
    <w:name w:val="Default"/>
    <w:rsid w:val="00DC725B"/>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940A48"/>
    <w:rPr>
      <w:color w:val="605E5C"/>
      <w:shd w:val="clear" w:color="auto" w:fill="E1DFDD"/>
    </w:rPr>
  </w:style>
  <w:style w:type="paragraph" w:styleId="Revision">
    <w:name w:val="Revision"/>
    <w:hidden/>
    <w:uiPriority w:val="99"/>
    <w:semiHidden/>
    <w:rsid w:val="00852B97"/>
    <w:pPr>
      <w:spacing w:after="0" w:line="240" w:lineRule="auto"/>
    </w:pPr>
  </w:style>
  <w:style w:type="character" w:customStyle="1" w:styleId="Heading2Char">
    <w:name w:val="Heading 2 Char"/>
    <w:basedOn w:val="DefaultParagraphFont"/>
    <w:link w:val="Heading2"/>
    <w:uiPriority w:val="9"/>
    <w:rsid w:val="00CD64F7"/>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436297"/>
    <w:rPr>
      <w:color w:val="954F72" w:themeColor="followedHyperlink"/>
      <w:u w:val="single"/>
    </w:rPr>
  </w:style>
  <w:style w:type="character" w:customStyle="1" w:styleId="cf01">
    <w:name w:val="cf01"/>
    <w:basedOn w:val="DefaultParagraphFont"/>
    <w:rsid w:val="006F421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37703">
      <w:bodyDiv w:val="1"/>
      <w:marLeft w:val="0"/>
      <w:marRight w:val="0"/>
      <w:marTop w:val="0"/>
      <w:marBottom w:val="0"/>
      <w:divBdr>
        <w:top w:val="none" w:sz="0" w:space="0" w:color="auto"/>
        <w:left w:val="none" w:sz="0" w:space="0" w:color="auto"/>
        <w:bottom w:val="none" w:sz="0" w:space="0" w:color="auto"/>
        <w:right w:val="none" w:sz="0" w:space="0" w:color="auto"/>
      </w:divBdr>
    </w:div>
    <w:div w:id="783229082">
      <w:bodyDiv w:val="1"/>
      <w:marLeft w:val="0"/>
      <w:marRight w:val="0"/>
      <w:marTop w:val="0"/>
      <w:marBottom w:val="0"/>
      <w:divBdr>
        <w:top w:val="none" w:sz="0" w:space="0" w:color="auto"/>
        <w:left w:val="none" w:sz="0" w:space="0" w:color="auto"/>
        <w:bottom w:val="none" w:sz="0" w:space="0" w:color="auto"/>
        <w:right w:val="none" w:sz="0" w:space="0" w:color="auto"/>
      </w:divBdr>
    </w:div>
    <w:div w:id="1803304252">
      <w:bodyDiv w:val="1"/>
      <w:marLeft w:val="0"/>
      <w:marRight w:val="0"/>
      <w:marTop w:val="0"/>
      <w:marBottom w:val="0"/>
      <w:divBdr>
        <w:top w:val="none" w:sz="0" w:space="0" w:color="auto"/>
        <w:left w:val="none" w:sz="0" w:space="0" w:color="auto"/>
        <w:bottom w:val="none" w:sz="0" w:space="0" w:color="auto"/>
        <w:right w:val="none" w:sz="0" w:space="0" w:color="auto"/>
      </w:divBdr>
    </w:div>
    <w:div w:id="1978606926">
      <w:bodyDiv w:val="1"/>
      <w:marLeft w:val="0"/>
      <w:marRight w:val="0"/>
      <w:marTop w:val="0"/>
      <w:marBottom w:val="0"/>
      <w:divBdr>
        <w:top w:val="none" w:sz="0" w:space="0" w:color="auto"/>
        <w:left w:val="none" w:sz="0" w:space="0" w:color="auto"/>
        <w:bottom w:val="none" w:sz="0" w:space="0" w:color="auto"/>
        <w:right w:val="none" w:sz="0" w:space="0" w:color="auto"/>
      </w:divBdr>
    </w:div>
    <w:div w:id="200068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ata.nal.usda.gov/dataset/rural-urban-commuting-area-codes.%20Accessed%202022-05-20" TargetMode="External"/><Relationship Id="rId5" Type="http://schemas.openxmlformats.org/officeDocument/2006/relationships/styles" Target="styles.xml"/><Relationship Id="rId10" Type="http://schemas.openxmlformats.org/officeDocument/2006/relationships/hyperlink" Target="https://gcc02.safelinks.protection.outlook.com/?url=https%3A%2F%2Fspd15revision.gov%2Fcontent%2Fspd15revision%2Fen%2F2024-spd15%2Fquestion-format.html&amp;data=05%7C02%7Cgiulia.bova%40nih.gov%7C1e59f9c9051e4530b1f408dd1ac1f070%7C14b77578977342d58507251ca2dc2b06%7C0%7C0%7C638696142440412650%7CUnknown%7CTWFpbGZsb3d8eyJFbXB0eU1hcGkiOnRydWUsIlYiOiIwLjAuMDAwMCIsIlAiOiJXaW4zMiIsIkFOIjoiTWFpbCIsIldUIjoyfQ%3D%3D%7C0%7C%7C%7C&amp;sdata=b5iVcKVPBj%2F0lqNgz0yQ4Gepaw8I4ZpT7K85lQ%2F7Dvw%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E8CA592AEB1D4E8B1F02919920D36A" ma:contentTypeVersion="13" ma:contentTypeDescription="Create a new document." ma:contentTypeScope="" ma:versionID="6f67d152e1c8725670c38bc9a32e8cce">
  <xsd:schema xmlns:xsd="http://www.w3.org/2001/XMLSchema" xmlns:xs="http://www.w3.org/2001/XMLSchema" xmlns:p="http://schemas.microsoft.com/office/2006/metadata/properties" xmlns:ns3="77b3b3a5-cd7a-4aab-9095-d785936e0502" xmlns:ns4="b9c5b6de-97b4-46e4-a1f7-d0726ce73449" targetNamespace="http://schemas.microsoft.com/office/2006/metadata/properties" ma:root="true" ma:fieldsID="182508586f2ae3c42b0eea82d25a57b6" ns3:_="" ns4:_="">
    <xsd:import namespace="77b3b3a5-cd7a-4aab-9095-d785936e0502"/>
    <xsd:import namespace="b9c5b6de-97b4-46e4-a1f7-d0726ce7344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_activit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3b3a5-cd7a-4aab-9095-d785936e05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c5b6de-97b4-46e4-a1f7-d0726ce7344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9c5b6de-97b4-46e4-a1f7-d0726ce73449" xsi:nil="true"/>
  </documentManagement>
</p:properties>
</file>

<file path=customXml/itemProps1.xml><?xml version="1.0" encoding="utf-8"?>
<ds:datastoreItem xmlns:ds="http://schemas.openxmlformats.org/officeDocument/2006/customXml" ds:itemID="{6AF4765D-B6BB-4DE3-800C-C3D64CBDC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3b3a5-cd7a-4aab-9095-d785936e0502"/>
    <ds:schemaRef ds:uri="b9c5b6de-97b4-46e4-a1f7-d0726ce73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6031C9-FACF-4395-BE66-DC26F91A3801}">
  <ds:schemaRefs>
    <ds:schemaRef ds:uri="http://schemas.microsoft.com/sharepoint/v3/contenttype/forms"/>
  </ds:schemaRefs>
</ds:datastoreItem>
</file>

<file path=customXml/itemProps3.xml><?xml version="1.0" encoding="utf-8"?>
<ds:datastoreItem xmlns:ds="http://schemas.openxmlformats.org/officeDocument/2006/customXml" ds:itemID="{D1DA0F86-7832-4DCC-869E-33B5CB416B93}">
  <ds:schemaRefs>
    <ds:schemaRef ds:uri="http://schemas.microsoft.com/office/2006/metadata/properties"/>
    <ds:schemaRef ds:uri="http://schemas.microsoft.com/office/infopath/2007/PartnerControls"/>
    <ds:schemaRef ds:uri="b9c5b6de-97b4-46e4-a1f7-d0726ce73449"/>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1188</Words>
  <Characters>6088</Characters>
  <Application>Microsoft Office Word</Application>
  <DocSecurity>0</DocSecurity>
  <Lines>202</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Spector</dc:creator>
  <cp:keywords/>
  <dc:description/>
  <cp:lastModifiedBy>Katherine Sward</cp:lastModifiedBy>
  <cp:revision>5</cp:revision>
  <cp:lastPrinted>2025-02-27T18:09:00Z</cp:lastPrinted>
  <dcterms:created xsi:type="dcterms:W3CDTF">2025-09-29T17:55:00Z</dcterms:created>
  <dcterms:modified xsi:type="dcterms:W3CDTF">2025-11-18T19:31:00Z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0x0101006BE8CA592AEB1D4E8B1F02919920D36A</vt:lpwstr>
  </property>
  <property fmtid="{D5CDD505-2E9C-101B-9397-08002B2CF9AE}" pid="3" name="GrammarlyDocumentId">
    <vt:lpwstr>d382c0fa-0c08-4915-9197-df0e343fbb2d</vt:lpwstr>
  </property>
</Properties>
</file>