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F92D" w14:textId="2A4AE1ED" w:rsidR="00456918" w:rsidRDefault="00456918" w:rsidP="00456918">
      <w:r>
        <w:t>Instructions</w:t>
      </w:r>
    </w:p>
    <w:p w14:paraId="5A81B2A6" w14:textId="2C8CEF84" w:rsidR="008C73E7" w:rsidRDefault="008C73E7" w:rsidP="008C73E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  <w:r w:rsidRPr="008C73E7">
        <w:t>Children sometimes have changes in behavior when recovering from surgery.</w:t>
      </w:r>
      <w:r>
        <w:t xml:space="preserve"> </w:t>
      </w:r>
      <w:r w:rsidRPr="008C73E7">
        <w:t>The following is a list of behaviors that your child may or may not have</w:t>
      </w:r>
      <w:r>
        <w:t xml:space="preserve"> </w:t>
      </w:r>
      <w:r w:rsidRPr="008C73E7">
        <w:t>exhibited while recovering from surgery</w:t>
      </w:r>
      <w:r>
        <w:t xml:space="preserve">. </w:t>
      </w:r>
    </w:p>
    <w:p w14:paraId="3A25C616" w14:textId="3B4566F7" w:rsidR="008C73E7" w:rsidRDefault="008C73E7" w:rsidP="008C73E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  <w:r w:rsidRPr="008C73E7">
        <w:t xml:space="preserve">For each of the behaviors below, </w:t>
      </w:r>
      <w:r>
        <w:t>mark</w:t>
      </w:r>
      <w:r w:rsidRPr="008C73E7">
        <w:t xml:space="preserve"> the appropriate response, </w:t>
      </w:r>
      <w:r w:rsidRPr="008C73E7">
        <w:rPr>
          <w:i/>
          <w:iCs/>
        </w:rPr>
        <w:t xml:space="preserve">yes </w:t>
      </w:r>
      <w:r w:rsidRPr="008C73E7">
        <w:t xml:space="preserve">or </w:t>
      </w:r>
      <w:r w:rsidRPr="008C73E7">
        <w:rPr>
          <w:i/>
          <w:iCs/>
        </w:rPr>
        <w:t>no</w:t>
      </w:r>
      <w:r w:rsidRPr="008C73E7">
        <w:t>.</w:t>
      </w:r>
    </w:p>
    <w:p w14:paraId="41664265" w14:textId="77777777" w:rsidR="008C73E7" w:rsidRDefault="008C73E7" w:rsidP="008C73E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</w:p>
    <w:p w14:paraId="30D75B2B" w14:textId="0DF2FF7C" w:rsidR="008C73E7" w:rsidRPr="004C340F" w:rsidRDefault="008C73E7" w:rsidP="008C73E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  <w:r w:rsidRPr="004C340F">
        <w:t xml:space="preserve">Between </w:t>
      </w:r>
      <w:r w:rsidRPr="004C340F">
        <w:rPr>
          <w:b/>
          <w:bCs/>
          <w:i/>
          <w:iCs/>
        </w:rPr>
        <w:t xml:space="preserve">______ </w:t>
      </w:r>
      <w:r w:rsidRPr="004C340F">
        <w:t>and ______ today, did she/he:</w:t>
      </w:r>
    </w:p>
    <w:p w14:paraId="195ECF90" w14:textId="77777777" w:rsidR="008C73E7" w:rsidRPr="004C340F" w:rsidRDefault="008C73E7" w:rsidP="008C73E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</w:p>
    <w:p w14:paraId="77237BCC" w14:textId="23E07AAD" w:rsidR="008C5D5C" w:rsidRPr="004C340F" w:rsidRDefault="007E52DD" w:rsidP="008C73E7">
      <w:pPr>
        <w:spacing w:after="0"/>
        <w:contextualSpacing/>
      </w:pPr>
      <w:r w:rsidRPr="004C340F">
        <w:t xml:space="preserve">1. </w:t>
      </w:r>
      <w:r w:rsidR="008C5D5C" w:rsidRPr="004C340F">
        <w:t>Whine or complain more than usual?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5D5C" w:rsidRPr="004C340F">
        <w:tab/>
        <w:t>_</w:t>
      </w:r>
      <w:r w:rsidR="00EA4640" w:rsidRPr="004C340F">
        <w:t>0. No</w:t>
      </w:r>
      <w:r w:rsidR="008C5D5C" w:rsidRPr="004C340F">
        <w:tab/>
        <w:t>_</w:t>
      </w:r>
      <w:r w:rsidR="00EA4640" w:rsidRPr="004C340F">
        <w:t>1. Yes</w:t>
      </w:r>
    </w:p>
    <w:p w14:paraId="3A1035A6" w14:textId="77777777" w:rsidR="00784E76" w:rsidRPr="004C340F" w:rsidRDefault="00784E76" w:rsidP="00BF5214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ind w:left="720"/>
        <w:contextualSpacing/>
      </w:pPr>
    </w:p>
    <w:p w14:paraId="0A5D26DF" w14:textId="4DAD6761" w:rsidR="007E52DD" w:rsidRPr="004C340F" w:rsidRDefault="00576C35" w:rsidP="008C73E7">
      <w:pPr>
        <w:spacing w:after="0"/>
      </w:pPr>
      <w:r w:rsidRPr="004C340F">
        <w:t>2</w:t>
      </w:r>
      <w:r w:rsidR="00402CDC" w:rsidRPr="004C340F">
        <w:t xml:space="preserve">. </w:t>
      </w:r>
      <w:r w:rsidR="00EA4640" w:rsidRPr="004C340F">
        <w:t>Cry more easily than usual?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EA4640" w:rsidRPr="004C340F">
        <w:t>_0. No</w:t>
      </w:r>
      <w:r w:rsidR="00EA4640" w:rsidRPr="004C340F">
        <w:tab/>
        <w:t>_1. Yes</w:t>
      </w:r>
    </w:p>
    <w:p w14:paraId="0E4C65C0" w14:textId="77777777" w:rsidR="00784E76" w:rsidRPr="004C340F" w:rsidRDefault="00784E76" w:rsidP="00BF5214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ind w:left="720"/>
        <w:contextualSpacing/>
      </w:pPr>
    </w:p>
    <w:p w14:paraId="6F4D9F6C" w14:textId="285BB34F" w:rsidR="00BF5214" w:rsidRPr="004C340F" w:rsidRDefault="00576C35" w:rsidP="008C73E7">
      <w:pPr>
        <w:spacing w:after="0"/>
      </w:pPr>
      <w:r w:rsidRPr="004C340F">
        <w:t>3</w:t>
      </w:r>
      <w:r w:rsidR="00402CDC" w:rsidRPr="004C340F">
        <w:t xml:space="preserve">.  </w:t>
      </w:r>
      <w:r w:rsidR="00EA4640" w:rsidRPr="004C340F">
        <w:t>Play less than usual</w:t>
      </w:r>
      <w:r w:rsidR="005B6FC9" w:rsidRPr="004C340F">
        <w:t>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BF5214" w:rsidRPr="004C340F">
        <w:tab/>
      </w:r>
      <w:r w:rsidR="00EA4640" w:rsidRPr="004C340F">
        <w:t>_0. No</w:t>
      </w:r>
      <w:r w:rsidR="00EA4640" w:rsidRPr="004C340F">
        <w:tab/>
        <w:t>_1. Yes</w:t>
      </w:r>
    </w:p>
    <w:p w14:paraId="3CEB9B9A" w14:textId="77777777" w:rsidR="00EA4640" w:rsidRPr="004C340F" w:rsidRDefault="00EA4640" w:rsidP="00EA4640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ind w:left="720"/>
        <w:contextualSpacing/>
      </w:pPr>
    </w:p>
    <w:p w14:paraId="20FD1CFC" w14:textId="5407A95E" w:rsidR="00BF5214" w:rsidRPr="004C340F" w:rsidRDefault="00576C35" w:rsidP="008C73E7">
      <w:pPr>
        <w:spacing w:after="0"/>
      </w:pPr>
      <w:r w:rsidRPr="004C340F">
        <w:t>4</w:t>
      </w:r>
      <w:r w:rsidR="00EA4640" w:rsidRPr="004C340F">
        <w:t>. Not do the things s/he normally does?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EA4640" w:rsidRPr="004C340F">
        <w:t>_0. No</w:t>
      </w:r>
      <w:r w:rsidR="00EA4640" w:rsidRPr="004C340F">
        <w:tab/>
        <w:t>_1. Yes</w:t>
      </w:r>
    </w:p>
    <w:p w14:paraId="4C62F72C" w14:textId="77777777" w:rsidR="00EA4640" w:rsidRPr="004C340F" w:rsidRDefault="00EA4640" w:rsidP="008A59B0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ind w:left="720"/>
        <w:contextualSpacing/>
      </w:pPr>
    </w:p>
    <w:p w14:paraId="56147EB6" w14:textId="22A762C7" w:rsidR="00BF5214" w:rsidRPr="004C340F" w:rsidRDefault="00576C35" w:rsidP="008C73E7">
      <w:pPr>
        <w:spacing w:after="0"/>
      </w:pPr>
      <w:r w:rsidRPr="004C340F">
        <w:t>5</w:t>
      </w:r>
      <w:r w:rsidR="00402CDC" w:rsidRPr="004C340F">
        <w:t xml:space="preserve">. </w:t>
      </w:r>
      <w:r w:rsidR="000A5FB9" w:rsidRPr="004C340F">
        <w:t>Act more worried than usual?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C7737B" w:rsidRPr="004C340F">
        <w:t>_0. No</w:t>
      </w:r>
      <w:r w:rsidR="00C7737B" w:rsidRPr="004C340F">
        <w:tab/>
        <w:t>_1. Yes</w:t>
      </w:r>
      <w:r w:rsidR="008A59B0" w:rsidRPr="004C340F">
        <w:tab/>
      </w:r>
    </w:p>
    <w:p w14:paraId="5869E3EB" w14:textId="71598A9B" w:rsidR="008A59B0" w:rsidRPr="004C340F" w:rsidRDefault="008A59B0" w:rsidP="008A59B0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ind w:left="720"/>
        <w:contextualSpacing/>
      </w:pPr>
    </w:p>
    <w:p w14:paraId="46E76855" w14:textId="309E466E" w:rsidR="00BF5214" w:rsidRPr="004C340F" w:rsidRDefault="00576C35" w:rsidP="008C73E7">
      <w:pPr>
        <w:spacing w:after="0"/>
      </w:pPr>
      <w:r w:rsidRPr="004C340F">
        <w:t>6</w:t>
      </w:r>
      <w:r w:rsidR="00402CDC" w:rsidRPr="004C340F">
        <w:t xml:space="preserve">. </w:t>
      </w:r>
      <w:r w:rsidR="00C27D02" w:rsidRPr="004C340F">
        <w:t xml:space="preserve"> </w:t>
      </w:r>
      <w:r w:rsidR="00AB42F7" w:rsidRPr="004C340F">
        <w:t>Act more quiet than usual?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AB42F7" w:rsidRPr="004C340F">
        <w:t>_0. No</w:t>
      </w:r>
      <w:r w:rsidR="00AB42F7" w:rsidRPr="004C340F">
        <w:tab/>
        <w:t>_1. Yes</w:t>
      </w:r>
      <w:r w:rsidR="00BF5214" w:rsidRPr="004C340F">
        <w:tab/>
      </w:r>
    </w:p>
    <w:p w14:paraId="088E972B" w14:textId="77777777" w:rsidR="00BF5214" w:rsidRPr="004C340F" w:rsidRDefault="00BF5214" w:rsidP="00BF5214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ind w:left="720"/>
      </w:pPr>
    </w:p>
    <w:p w14:paraId="465B82DB" w14:textId="72F0F224" w:rsidR="00BF5214" w:rsidRPr="004C340F" w:rsidRDefault="00576C35" w:rsidP="008C73E7">
      <w:pPr>
        <w:spacing w:after="0"/>
      </w:pPr>
      <w:r w:rsidRPr="004C340F">
        <w:t>7</w:t>
      </w:r>
      <w:r w:rsidR="00402CDC" w:rsidRPr="004C340F">
        <w:t xml:space="preserve">. </w:t>
      </w:r>
      <w:r w:rsidR="00AB42F7" w:rsidRPr="004C340F">
        <w:t>Have less energy than usual?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AB42F7" w:rsidRPr="004C340F">
        <w:t>_0. No</w:t>
      </w:r>
      <w:r w:rsidR="00AB42F7" w:rsidRPr="004C340F">
        <w:tab/>
        <w:t>_1. Yes</w:t>
      </w:r>
    </w:p>
    <w:p w14:paraId="2144D256" w14:textId="77777777" w:rsidR="00AB42F7" w:rsidRPr="004C340F" w:rsidRDefault="00AB42F7" w:rsidP="00BF5214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ind w:left="720"/>
      </w:pPr>
    </w:p>
    <w:p w14:paraId="5FBC86D2" w14:textId="1589083B" w:rsidR="00773290" w:rsidRPr="004C340F" w:rsidRDefault="00576C35" w:rsidP="008C73E7">
      <w:pPr>
        <w:spacing w:after="0"/>
      </w:pPr>
      <w:r w:rsidRPr="004C340F">
        <w:t>8</w:t>
      </w:r>
      <w:r w:rsidR="00402CDC" w:rsidRPr="004C340F">
        <w:t xml:space="preserve">. </w:t>
      </w:r>
      <w:r w:rsidR="00AB42F7" w:rsidRPr="004C340F">
        <w:t>Refuse to eat?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AB42F7" w:rsidRPr="004C340F">
        <w:t>_0. No</w:t>
      </w:r>
      <w:r w:rsidR="00AB42F7" w:rsidRPr="004C340F">
        <w:tab/>
        <w:t>_1. Yes</w:t>
      </w:r>
    </w:p>
    <w:p w14:paraId="579F8E20" w14:textId="77777777" w:rsidR="00AB42F7" w:rsidRPr="004C340F" w:rsidRDefault="00AB42F7" w:rsidP="00BF5214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ind w:left="720"/>
      </w:pPr>
    </w:p>
    <w:p w14:paraId="24DDE7F1" w14:textId="373E77F1" w:rsidR="008A3493" w:rsidRPr="004C340F" w:rsidRDefault="00576C35" w:rsidP="008C73E7">
      <w:pPr>
        <w:spacing w:after="0"/>
      </w:pPr>
      <w:r w:rsidRPr="004C340F">
        <w:t>9</w:t>
      </w:r>
      <w:r w:rsidR="00402CDC" w:rsidRPr="004C340F">
        <w:t xml:space="preserve">. </w:t>
      </w:r>
      <w:r w:rsidR="00AB42F7" w:rsidRPr="004C340F">
        <w:t>Eat less than usual?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A59B0" w:rsidRPr="004C340F">
        <w:tab/>
      </w:r>
      <w:r w:rsidR="00AB42F7" w:rsidRPr="004C340F">
        <w:t>_0. No</w:t>
      </w:r>
      <w:r w:rsidR="00AB42F7" w:rsidRPr="004C340F">
        <w:tab/>
        <w:t>_1. Yes</w:t>
      </w:r>
    </w:p>
    <w:p w14:paraId="03EC29CD" w14:textId="77777777" w:rsidR="00AB42F7" w:rsidRPr="004C340F" w:rsidRDefault="00AB42F7" w:rsidP="00AB42F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ind w:left="720"/>
        <w:contextualSpacing/>
      </w:pPr>
    </w:p>
    <w:p w14:paraId="7C8B823F" w14:textId="17A69AB3" w:rsidR="008A59B0" w:rsidRPr="004C340F" w:rsidRDefault="00576C35" w:rsidP="008C73E7">
      <w:pPr>
        <w:spacing w:after="0"/>
      </w:pPr>
      <w:r w:rsidRPr="004C340F">
        <w:t>10</w:t>
      </w:r>
      <w:r w:rsidR="00402CDC" w:rsidRPr="004C340F">
        <w:t xml:space="preserve">. </w:t>
      </w:r>
      <w:r w:rsidR="00AB42F7" w:rsidRPr="004C340F">
        <w:t>Hold the sore part of his/her body?</w:t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8C73E7" w:rsidRPr="004C340F">
        <w:tab/>
      </w:r>
      <w:r w:rsidR="00AB42F7" w:rsidRPr="004C340F">
        <w:t>_0. No</w:t>
      </w:r>
      <w:r w:rsidR="00AB42F7" w:rsidRPr="004C340F">
        <w:tab/>
        <w:t>_1. Yes</w:t>
      </w:r>
    </w:p>
    <w:p w14:paraId="587DCF8D" w14:textId="6D903D0B" w:rsidR="00AB42F7" w:rsidRPr="004C340F" w:rsidRDefault="00AB42F7" w:rsidP="00AB42F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</w:p>
    <w:p w14:paraId="5DDACB57" w14:textId="4364D6F2" w:rsidR="00AB42F7" w:rsidRPr="004C340F" w:rsidRDefault="00AB42F7" w:rsidP="008C73E7">
      <w:pPr>
        <w:spacing w:after="0"/>
      </w:pPr>
      <w:r w:rsidRPr="004C340F">
        <w:t>11. Try not to bump or use the sore part of his/her body?</w:t>
      </w:r>
      <w:r w:rsidR="008C73E7" w:rsidRPr="004C340F">
        <w:tab/>
      </w:r>
      <w:r w:rsidRPr="004C340F">
        <w:t>_0. No</w:t>
      </w:r>
      <w:r w:rsidRPr="004C340F">
        <w:tab/>
        <w:t>_1. Yes</w:t>
      </w:r>
    </w:p>
    <w:p w14:paraId="2E2D137B" w14:textId="125115D3" w:rsidR="00AB42F7" w:rsidRPr="004C340F" w:rsidRDefault="00AB42F7" w:rsidP="00AB42F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</w:p>
    <w:p w14:paraId="2D3B2984" w14:textId="17289F72" w:rsidR="00AB42F7" w:rsidRPr="004C340F" w:rsidRDefault="00AB42F7" w:rsidP="008C73E7">
      <w:pPr>
        <w:spacing w:after="0"/>
      </w:pPr>
      <w:r w:rsidRPr="004C340F">
        <w:t>12. Groan or moan more than usual?</w:t>
      </w:r>
      <w:r w:rsidR="008C73E7" w:rsidRPr="004C340F">
        <w:tab/>
      </w:r>
      <w:r w:rsidR="008C73E7" w:rsidRPr="004C340F">
        <w:tab/>
      </w:r>
      <w:r w:rsidRPr="004C340F">
        <w:tab/>
      </w:r>
      <w:r w:rsidR="008C73E7" w:rsidRPr="004C340F">
        <w:tab/>
      </w:r>
      <w:r w:rsidRPr="004C340F">
        <w:t>_0. No</w:t>
      </w:r>
      <w:r w:rsidRPr="004C340F">
        <w:tab/>
        <w:t>_1. Yes</w:t>
      </w:r>
    </w:p>
    <w:p w14:paraId="3FBE88F5" w14:textId="0B98F241" w:rsidR="00AB42F7" w:rsidRPr="004C340F" w:rsidRDefault="00AB42F7" w:rsidP="00AB42F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</w:p>
    <w:p w14:paraId="185A1FFB" w14:textId="2BD53FDF" w:rsidR="00AB42F7" w:rsidRPr="004C340F" w:rsidRDefault="00AB42F7" w:rsidP="008C73E7">
      <w:pPr>
        <w:spacing w:after="0"/>
      </w:pPr>
      <w:r w:rsidRPr="004C340F">
        <w:t>13. Look more flushed than usual?</w:t>
      </w:r>
      <w:r w:rsidR="008C73E7" w:rsidRPr="004C340F">
        <w:tab/>
      </w:r>
      <w:r w:rsidR="008C73E7" w:rsidRPr="004C340F">
        <w:tab/>
      </w:r>
      <w:r w:rsidRPr="004C340F">
        <w:tab/>
      </w:r>
      <w:r w:rsidR="008C73E7" w:rsidRPr="004C340F">
        <w:tab/>
      </w:r>
      <w:r w:rsidRPr="004C340F">
        <w:t>_0. No</w:t>
      </w:r>
      <w:r w:rsidRPr="004C340F">
        <w:tab/>
        <w:t>_1. Yes</w:t>
      </w:r>
    </w:p>
    <w:p w14:paraId="3025F47C" w14:textId="77777777" w:rsidR="008C73E7" w:rsidRPr="004C340F" w:rsidRDefault="008C73E7" w:rsidP="00AB42F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</w:p>
    <w:p w14:paraId="3EE1180A" w14:textId="78FB4F5E" w:rsidR="00AB42F7" w:rsidRPr="004C340F" w:rsidRDefault="00AB42F7" w:rsidP="008C73E7">
      <w:pPr>
        <w:spacing w:after="0"/>
      </w:pPr>
      <w:r w:rsidRPr="004C340F">
        <w:t>14. Want to be close to you more than usual?</w:t>
      </w:r>
      <w:r w:rsidR="008C73E7" w:rsidRPr="004C340F">
        <w:tab/>
      </w:r>
      <w:r w:rsidR="008C73E7" w:rsidRPr="004C340F">
        <w:tab/>
      </w:r>
      <w:r w:rsidRPr="004C340F">
        <w:tab/>
        <w:t>_0. No</w:t>
      </w:r>
      <w:r w:rsidRPr="004C340F">
        <w:tab/>
        <w:t>_1. Yes</w:t>
      </w:r>
    </w:p>
    <w:p w14:paraId="305E4FA1" w14:textId="2D219AF9" w:rsidR="00AB42F7" w:rsidRPr="004C340F" w:rsidRDefault="00AB42F7" w:rsidP="00AB42F7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/>
        <w:contextualSpacing/>
      </w:pPr>
    </w:p>
    <w:p w14:paraId="2F4DCD1F" w14:textId="09DBDCCB" w:rsidR="00AB42F7" w:rsidRDefault="00AB42F7" w:rsidP="008C73E7">
      <w:pPr>
        <w:spacing w:after="0"/>
      </w:pPr>
      <w:r w:rsidRPr="004C340F">
        <w:t>15. Take medication when s/he normally refuses?</w:t>
      </w:r>
      <w:r w:rsidRPr="004C340F">
        <w:tab/>
      </w:r>
      <w:r w:rsidR="008C73E7" w:rsidRPr="004C340F">
        <w:tab/>
      </w:r>
      <w:r w:rsidRPr="004C340F">
        <w:t>_0. No</w:t>
      </w:r>
      <w:r w:rsidRPr="004C340F">
        <w:tab/>
        <w:t>_1. Yes</w:t>
      </w:r>
    </w:p>
    <w:p w14:paraId="7D41B6F9" w14:textId="77777777" w:rsidR="0092699C" w:rsidRDefault="0092699C" w:rsidP="005D6CB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</w:pPr>
    </w:p>
    <w:p w14:paraId="1203CB4A" w14:textId="77777777" w:rsidR="008C73E7" w:rsidRDefault="008C73E7">
      <w:r>
        <w:br w:type="page"/>
      </w:r>
    </w:p>
    <w:p w14:paraId="6DA3BE27" w14:textId="7F61F605" w:rsidR="009B4B90" w:rsidRDefault="008C73E7" w:rsidP="005D6CB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</w:pPr>
      <w:r>
        <w:rPr>
          <w:i/>
          <w:iCs/>
        </w:rPr>
        <w:lastRenderedPageBreak/>
        <w:t xml:space="preserve">Please refrain from providing the following information </w:t>
      </w:r>
      <w:r w:rsidR="009B4B90">
        <w:t>Notes</w:t>
      </w:r>
    </w:p>
    <w:p w14:paraId="2DDD33B3" w14:textId="77777777" w:rsidR="00357249" w:rsidRDefault="005B6FC9" w:rsidP="0035724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</w:pPr>
      <w:r>
        <w:t xml:space="preserve">Parents are asked to complete the measure between a specific time period (i.e. between breakfast and lunch, between lunch and supper, or supper and bedtime). </w:t>
      </w:r>
      <w:r w:rsidR="00357249">
        <w:t>Instructions may be modified to reflect the time period.</w:t>
      </w:r>
    </w:p>
    <w:p w14:paraId="2BFF6C81" w14:textId="27190108" w:rsidR="0092699C" w:rsidRDefault="00357249" w:rsidP="00CF7A5B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</w:pPr>
      <w:r>
        <w:t xml:space="preserve">Scoring: </w:t>
      </w:r>
      <w:r w:rsidR="005B6FC9">
        <w:t>The number of items parents have circled “yes” are summed for a total score out of 15.</w:t>
      </w:r>
      <w:r w:rsidR="00CF7A5B">
        <w:t xml:space="preserve"> </w:t>
      </w:r>
      <w:r w:rsidR="008C73E7">
        <w:t>A score of 6 or higher signifies clinically significant pain.</w:t>
      </w:r>
    </w:p>
    <w:p w14:paraId="3FD92CF1" w14:textId="77777777" w:rsidR="005B6FC9" w:rsidRDefault="005B6FC9" w:rsidP="005D6CB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</w:pPr>
    </w:p>
    <w:p w14:paraId="7CE9F974" w14:textId="1308F08A" w:rsidR="00357249" w:rsidRDefault="00357249" w:rsidP="005D6CB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</w:pPr>
      <w:r>
        <w:t xml:space="preserve">The PPPM has been validated for </w:t>
      </w:r>
      <w:r w:rsidR="001A778F">
        <w:t>other contexts including chronic pain and home reporting</w:t>
      </w:r>
      <w:r>
        <w:t xml:space="preserve"> (Finley, 2003)</w:t>
      </w:r>
    </w:p>
    <w:p w14:paraId="227FCA07" w14:textId="1452343A" w:rsidR="00357249" w:rsidRDefault="00357249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 w:rsidRPr="00CF7A5B">
        <w:rPr>
          <w:b/>
          <w:bCs/>
        </w:rPr>
        <w:t>PPPM-SF.</w:t>
      </w:r>
      <w:r>
        <w:t xml:space="preserve"> A 10-item short form was </w:t>
      </w:r>
      <w:r w:rsidR="001A778F">
        <w:t xml:space="preserve">developed and validated. This is a direct subset, keeping questions in same order but omitting questions 2, 8, 11, 13, and 15 (von Baeyer, 2011). Questions may be renumbered </w:t>
      </w:r>
      <w:r w:rsidR="00CF7A5B">
        <w:t>as 1 through 10.</w:t>
      </w:r>
      <w:r w:rsidR="001A778F">
        <w:t xml:space="preserve"> Scoring is count of items marked yes. A score of 3 or more out of 10 indicates clinically significant pain. </w:t>
      </w:r>
    </w:p>
    <w:p w14:paraId="164B47F8" w14:textId="77777777" w:rsid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</w:p>
    <w:p w14:paraId="0DDBEF07" w14:textId="049F5C46" w:rsid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>Item numbers from the long form for reference:</w:t>
      </w:r>
    </w:p>
    <w:p w14:paraId="097E066A" w14:textId="77B7D680" w:rsidR="001A778F" w:rsidRP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 xml:space="preserve">Long form: 1    Short form: 1 </w:t>
      </w:r>
      <w:r>
        <w:tab/>
      </w:r>
      <w:r w:rsidRPr="001A778F">
        <w:t>Whine or complain more than usual?</w:t>
      </w:r>
    </w:p>
    <w:p w14:paraId="42C8B9B8" w14:textId="1AC75D2E" w:rsidR="001A778F" w:rsidRP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>Long form: 3    Short form: 2</w:t>
      </w:r>
      <w:r>
        <w:tab/>
      </w:r>
      <w:r w:rsidRPr="001A778F">
        <w:t xml:space="preserve">Play less than usual? </w:t>
      </w:r>
    </w:p>
    <w:p w14:paraId="29899DF0" w14:textId="74A1B3CF" w:rsidR="001A778F" w:rsidRP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>Long form: 4    Short form: 3</w:t>
      </w:r>
      <w:r>
        <w:tab/>
      </w:r>
      <w:r w:rsidRPr="001A778F">
        <w:t>Not do the things s/he normally does?</w:t>
      </w:r>
    </w:p>
    <w:p w14:paraId="1F7CCEB7" w14:textId="5E977405" w:rsidR="001A778F" w:rsidRP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 xml:space="preserve">Long form: </w:t>
      </w:r>
      <w:r w:rsidR="00CF7A5B">
        <w:t>5</w:t>
      </w:r>
      <w:r>
        <w:t xml:space="preserve">    Short form: 4</w:t>
      </w:r>
      <w:r>
        <w:tab/>
      </w:r>
      <w:r w:rsidRPr="001A778F">
        <w:t>Act more worried than usual?</w:t>
      </w:r>
    </w:p>
    <w:p w14:paraId="121303BF" w14:textId="7F77321C" w:rsidR="001A778F" w:rsidRP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 xml:space="preserve">Long form: </w:t>
      </w:r>
      <w:r w:rsidR="00CF7A5B">
        <w:t>6</w:t>
      </w:r>
      <w:r>
        <w:t xml:space="preserve">    Short form: 5</w:t>
      </w:r>
      <w:r>
        <w:tab/>
      </w:r>
      <w:r w:rsidRPr="001A778F">
        <w:t xml:space="preserve">Act more quiet than usual? </w:t>
      </w:r>
    </w:p>
    <w:p w14:paraId="7E8371E0" w14:textId="0DC952B9" w:rsidR="001A778F" w:rsidRP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 xml:space="preserve">Long form: </w:t>
      </w:r>
      <w:r w:rsidR="00CF7A5B">
        <w:t>7</w:t>
      </w:r>
      <w:r>
        <w:t xml:space="preserve">    Short form: 6</w:t>
      </w:r>
      <w:r>
        <w:tab/>
      </w:r>
      <w:r w:rsidRPr="001A778F">
        <w:t xml:space="preserve">Have less energy than usual? </w:t>
      </w:r>
    </w:p>
    <w:p w14:paraId="13B4A71F" w14:textId="4B581924" w:rsidR="001A778F" w:rsidRP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 xml:space="preserve">Long form: </w:t>
      </w:r>
      <w:r w:rsidR="00CF7A5B">
        <w:t>9</w:t>
      </w:r>
      <w:r>
        <w:t xml:space="preserve">    Short form: 7</w:t>
      </w:r>
      <w:r>
        <w:tab/>
      </w:r>
      <w:r w:rsidRPr="001A778F">
        <w:t xml:space="preserve">Eat less than usual? </w:t>
      </w:r>
    </w:p>
    <w:p w14:paraId="147C16C6" w14:textId="0D929483" w:rsidR="001A778F" w:rsidRP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 xml:space="preserve">Long form: </w:t>
      </w:r>
      <w:r w:rsidR="00CF7A5B">
        <w:t>10</w:t>
      </w:r>
      <w:r>
        <w:t xml:space="preserve">  Short form: 8</w:t>
      </w:r>
      <w:r>
        <w:tab/>
      </w:r>
      <w:r w:rsidRPr="001A778F">
        <w:t xml:space="preserve">Hold the sore part of his/her body? </w:t>
      </w:r>
    </w:p>
    <w:p w14:paraId="77825A7B" w14:textId="2971CB57" w:rsidR="001A778F" w:rsidRP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 xml:space="preserve">Long form: </w:t>
      </w:r>
      <w:r w:rsidR="00CF7A5B">
        <w:t>12</w:t>
      </w:r>
      <w:r>
        <w:t xml:space="preserve">  Short form: 9</w:t>
      </w:r>
      <w:r>
        <w:tab/>
      </w:r>
      <w:r w:rsidRPr="001A778F">
        <w:t xml:space="preserve">Groan or moan more than usual? </w:t>
      </w:r>
    </w:p>
    <w:p w14:paraId="50BED6F9" w14:textId="18F9279F" w:rsidR="001A778F" w:rsidRDefault="001A778F" w:rsidP="001A778F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spacing w:after="0" w:line="240" w:lineRule="auto"/>
      </w:pPr>
      <w:r>
        <w:t xml:space="preserve">Long form: </w:t>
      </w:r>
      <w:r w:rsidR="00CF7A5B">
        <w:t>14</w:t>
      </w:r>
      <w:r>
        <w:t xml:space="preserve">  Short form: 10</w:t>
      </w:r>
      <w:r>
        <w:tab/>
      </w:r>
      <w:r w:rsidRPr="001A778F">
        <w:t>Want to be close to you more than usual?</w:t>
      </w:r>
    </w:p>
    <w:p w14:paraId="3757856F" w14:textId="77777777" w:rsidR="00357249" w:rsidRDefault="00357249" w:rsidP="005D6CB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</w:pPr>
    </w:p>
    <w:p w14:paraId="4612F09C" w14:textId="7F3FAD93" w:rsidR="005D6CB9" w:rsidRDefault="005D6CB9" w:rsidP="005D6CB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</w:pPr>
      <w:r>
        <w:t>Reference</w:t>
      </w:r>
    </w:p>
    <w:p w14:paraId="588DF2EA" w14:textId="2F92B5A3" w:rsidR="00402CDC" w:rsidRPr="00CF7A5B" w:rsidRDefault="0092699C" w:rsidP="0035724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rPr>
          <w:i/>
        </w:rPr>
      </w:pPr>
      <w:r w:rsidRPr="008C73E7">
        <w:rPr>
          <w:iCs/>
        </w:rPr>
        <w:t>Chamber</w:t>
      </w:r>
      <w:r w:rsidR="00357249">
        <w:rPr>
          <w:iCs/>
        </w:rPr>
        <w:t>s</w:t>
      </w:r>
      <w:r w:rsidRPr="008C73E7">
        <w:rPr>
          <w:iCs/>
        </w:rPr>
        <w:t xml:space="preserve">, C.T., Reid, G.J., McGrath, P.J, &amp; Finley, G.A. (1996). Development and preliminary validation of a postoperative pain measures for parents. </w:t>
      </w:r>
      <w:r w:rsidRPr="008C73E7">
        <w:rPr>
          <w:iCs/>
          <w:u w:val="single"/>
        </w:rPr>
        <w:t>Pain, 68</w:t>
      </w:r>
      <w:r w:rsidRPr="008C73E7">
        <w:rPr>
          <w:iCs/>
        </w:rPr>
        <w:t>, 307-313.</w:t>
      </w:r>
      <w:r w:rsidR="00357249">
        <w:rPr>
          <w:iCs/>
        </w:rPr>
        <w:t xml:space="preserve"> </w:t>
      </w:r>
      <w:r w:rsidR="00357249" w:rsidRPr="00357249">
        <w:rPr>
          <w:iCs/>
        </w:rPr>
        <w:t>doi: 10.1016/S0304-3959(96)03209-5</w:t>
      </w:r>
      <w:r w:rsidR="00CF7A5B">
        <w:rPr>
          <w:iCs/>
        </w:rPr>
        <w:br/>
      </w:r>
      <w:r w:rsidR="00CF7A5B">
        <w:rPr>
          <w:i/>
        </w:rPr>
        <w:t>original development and validation</w:t>
      </w:r>
    </w:p>
    <w:p w14:paraId="1CF4E5A7" w14:textId="5FA392DF" w:rsidR="00357249" w:rsidRPr="00CF7A5B" w:rsidRDefault="00357249" w:rsidP="0035724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rPr>
          <w:i/>
        </w:rPr>
      </w:pPr>
      <w:r w:rsidRPr="00357249">
        <w:rPr>
          <w:iCs/>
        </w:rPr>
        <w:t>von Baeyer, C. L., Chambers, C. T., &amp; Eakins, D. M. (2011). Development of a 10-item short form of the parents' postoperative pain measure: the PPPM-SF. </w:t>
      </w:r>
      <w:r w:rsidRPr="00357249">
        <w:rPr>
          <w:i/>
          <w:iCs/>
        </w:rPr>
        <w:t>The journal of pain</w:t>
      </w:r>
      <w:r w:rsidRPr="00357249">
        <w:rPr>
          <w:iCs/>
        </w:rPr>
        <w:t>, </w:t>
      </w:r>
      <w:r w:rsidRPr="00357249">
        <w:rPr>
          <w:i/>
          <w:iCs/>
        </w:rPr>
        <w:t>12</w:t>
      </w:r>
      <w:r w:rsidRPr="00357249">
        <w:rPr>
          <w:iCs/>
        </w:rPr>
        <w:t xml:space="preserve">(3), 401–406. </w:t>
      </w:r>
      <w:r>
        <w:rPr>
          <w:iCs/>
        </w:rPr>
        <w:t xml:space="preserve">doi: </w:t>
      </w:r>
      <w:r w:rsidRPr="00357249">
        <w:rPr>
          <w:iCs/>
        </w:rPr>
        <w:t>10.1016/j.jpain.2010.10.002</w:t>
      </w:r>
      <w:r w:rsidR="00CF7A5B">
        <w:rPr>
          <w:iCs/>
        </w:rPr>
        <w:br/>
      </w:r>
      <w:r w:rsidR="00CF7A5B">
        <w:rPr>
          <w:i/>
        </w:rPr>
        <w:t>short form</w:t>
      </w:r>
    </w:p>
    <w:p w14:paraId="7AF6A903" w14:textId="18F1AC6F" w:rsidR="00357249" w:rsidRPr="00CF7A5B" w:rsidRDefault="00357249" w:rsidP="00357249">
      <w:pPr>
        <w:tabs>
          <w:tab w:val="left" w:pos="720"/>
          <w:tab w:val="left" w:pos="749"/>
          <w:tab w:val="left" w:pos="1800"/>
          <w:tab w:val="left" w:pos="2880"/>
          <w:tab w:val="left" w:pos="4500"/>
          <w:tab w:val="left" w:pos="4860"/>
          <w:tab w:val="left" w:pos="5940"/>
          <w:tab w:val="left" w:pos="6930"/>
          <w:tab w:val="left" w:pos="8370"/>
        </w:tabs>
        <w:rPr>
          <w:i/>
        </w:rPr>
      </w:pPr>
      <w:r w:rsidRPr="00357249">
        <w:rPr>
          <w:iCs/>
        </w:rPr>
        <w:t>Finley, G. A., Chambers, C. T., McGrath, P. J., &amp; Walsh, T. M. (2003). Construct validity of the parents' postoperative pain measure. </w:t>
      </w:r>
      <w:r w:rsidRPr="00357249">
        <w:rPr>
          <w:i/>
          <w:iCs/>
        </w:rPr>
        <w:t>The Clinical journal of pain</w:t>
      </w:r>
      <w:r w:rsidRPr="00357249">
        <w:rPr>
          <w:iCs/>
        </w:rPr>
        <w:t>, </w:t>
      </w:r>
      <w:r w:rsidRPr="00357249">
        <w:rPr>
          <w:i/>
          <w:iCs/>
        </w:rPr>
        <w:t>19</w:t>
      </w:r>
      <w:r w:rsidRPr="00357249">
        <w:rPr>
          <w:iCs/>
        </w:rPr>
        <w:t>(5), 329–334. https://doi.org/10.1097/00002508-200309000-00008</w:t>
      </w:r>
      <w:r>
        <w:rPr>
          <w:iCs/>
        </w:rPr>
        <w:t xml:space="preserve"> [validation of self-report]</w:t>
      </w:r>
      <w:r w:rsidR="00CF7A5B">
        <w:rPr>
          <w:iCs/>
        </w:rPr>
        <w:br/>
      </w:r>
      <w:r w:rsidR="00CF7A5B">
        <w:rPr>
          <w:i/>
        </w:rPr>
        <w:t>use in other contexts</w:t>
      </w:r>
    </w:p>
    <w:sectPr w:rsidR="00357249" w:rsidRPr="00CF7A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8BE1" w14:textId="77777777" w:rsidR="0001498A" w:rsidRDefault="0001498A" w:rsidP="00D627AC">
      <w:pPr>
        <w:spacing w:after="0" w:line="240" w:lineRule="auto"/>
      </w:pPr>
      <w:r>
        <w:separator/>
      </w:r>
    </w:p>
  </w:endnote>
  <w:endnote w:type="continuationSeparator" w:id="0">
    <w:p w14:paraId="37E25D76" w14:textId="77777777" w:rsidR="0001498A" w:rsidRDefault="0001498A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A170" w14:textId="77777777" w:rsidR="00B02400" w:rsidRDefault="00B02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ADB5" w14:textId="3E37A785" w:rsidR="003559AF" w:rsidRDefault="003559AF" w:rsidP="00E85CA5">
    <w:pPr>
      <w:pStyle w:val="Footer"/>
      <w:tabs>
        <w:tab w:val="clear" w:pos="468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15F8" w14:textId="77777777" w:rsidR="00B02400" w:rsidRDefault="00B02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5D30" w14:textId="77777777" w:rsidR="0001498A" w:rsidRDefault="0001498A" w:rsidP="00D627AC">
      <w:pPr>
        <w:spacing w:after="0" w:line="240" w:lineRule="auto"/>
      </w:pPr>
      <w:r>
        <w:separator/>
      </w:r>
    </w:p>
  </w:footnote>
  <w:footnote w:type="continuationSeparator" w:id="0">
    <w:p w14:paraId="1791E943" w14:textId="77777777" w:rsidR="0001498A" w:rsidRDefault="0001498A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92A4" w14:textId="77777777" w:rsidR="00B02400" w:rsidRDefault="00B02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11FD" w14:textId="63A3A487" w:rsidR="003559AF" w:rsidRPr="00456918" w:rsidRDefault="008C5D5C" w:rsidP="00456918">
    <w:pPr>
      <w:pStyle w:val="Heading1"/>
    </w:pPr>
    <w:r>
      <w:t>Parent’s Postoperative Pain Management (PP</w:t>
    </w:r>
    <w:r w:rsidR="00F874F3">
      <w:t>PM</w:t>
    </w:r>
    <w:r>
      <w:t>)</w:t>
    </w:r>
  </w:p>
  <w:p w14:paraId="5DEB8730" w14:textId="77777777" w:rsidR="003559AF" w:rsidRPr="00666DFA" w:rsidRDefault="003559AF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3F99B669" w14:textId="735F8D03" w:rsidR="003559AF" w:rsidRDefault="003559AF" w:rsidP="00737329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15DA" w14:textId="77777777" w:rsidR="00B02400" w:rsidRDefault="00B02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565"/>
    <w:multiLevelType w:val="hybridMultilevel"/>
    <w:tmpl w:val="ACC0E74E"/>
    <w:lvl w:ilvl="0" w:tplc="537C1984">
      <w:start w:val="1"/>
      <w:numFmt w:val="decimal"/>
      <w:lvlText w:val="%1."/>
      <w:lvlJc w:val="left"/>
      <w:pPr>
        <w:ind w:left="460" w:hanging="361"/>
      </w:pPr>
      <w:rPr>
        <w:rFonts w:ascii="Arial" w:eastAsia="Times New Roman" w:hAnsi="Arial" w:cs="Arial" w:hint="default"/>
        <w:b/>
        <w:bCs/>
        <w:i w:val="0"/>
        <w:iCs w:val="0"/>
        <w:w w:val="100"/>
        <w:sz w:val="20"/>
        <w:szCs w:val="20"/>
      </w:rPr>
    </w:lvl>
    <w:lvl w:ilvl="1" w:tplc="5128C244">
      <w:numFmt w:val="bullet"/>
      <w:lvlText w:val="•"/>
      <w:lvlJc w:val="left"/>
      <w:pPr>
        <w:ind w:left="927" w:hanging="361"/>
      </w:pPr>
      <w:rPr>
        <w:rFonts w:hint="default"/>
      </w:rPr>
    </w:lvl>
    <w:lvl w:ilvl="2" w:tplc="32A8B67C">
      <w:numFmt w:val="bullet"/>
      <w:lvlText w:val="•"/>
      <w:lvlJc w:val="left"/>
      <w:pPr>
        <w:ind w:left="1395" w:hanging="361"/>
      </w:pPr>
      <w:rPr>
        <w:rFonts w:hint="default"/>
      </w:rPr>
    </w:lvl>
    <w:lvl w:ilvl="3" w:tplc="4D3C6026">
      <w:numFmt w:val="bullet"/>
      <w:lvlText w:val="•"/>
      <w:lvlJc w:val="left"/>
      <w:pPr>
        <w:ind w:left="1863" w:hanging="361"/>
      </w:pPr>
      <w:rPr>
        <w:rFonts w:hint="default"/>
      </w:rPr>
    </w:lvl>
    <w:lvl w:ilvl="4" w:tplc="3028CA18">
      <w:numFmt w:val="bullet"/>
      <w:lvlText w:val="•"/>
      <w:lvlJc w:val="left"/>
      <w:pPr>
        <w:ind w:left="2331" w:hanging="361"/>
      </w:pPr>
      <w:rPr>
        <w:rFonts w:hint="default"/>
      </w:rPr>
    </w:lvl>
    <w:lvl w:ilvl="5" w:tplc="A118BA42">
      <w:numFmt w:val="bullet"/>
      <w:lvlText w:val="•"/>
      <w:lvlJc w:val="left"/>
      <w:pPr>
        <w:ind w:left="2799" w:hanging="361"/>
      </w:pPr>
      <w:rPr>
        <w:rFonts w:hint="default"/>
      </w:rPr>
    </w:lvl>
    <w:lvl w:ilvl="6" w:tplc="F6DAB334">
      <w:numFmt w:val="bullet"/>
      <w:lvlText w:val="•"/>
      <w:lvlJc w:val="left"/>
      <w:pPr>
        <w:ind w:left="3267" w:hanging="361"/>
      </w:pPr>
      <w:rPr>
        <w:rFonts w:hint="default"/>
      </w:rPr>
    </w:lvl>
    <w:lvl w:ilvl="7" w:tplc="71CC3E0A">
      <w:numFmt w:val="bullet"/>
      <w:lvlText w:val="•"/>
      <w:lvlJc w:val="left"/>
      <w:pPr>
        <w:ind w:left="3735" w:hanging="361"/>
      </w:pPr>
      <w:rPr>
        <w:rFonts w:hint="default"/>
      </w:rPr>
    </w:lvl>
    <w:lvl w:ilvl="8" w:tplc="69C41DD0">
      <w:numFmt w:val="bullet"/>
      <w:lvlText w:val="•"/>
      <w:lvlJc w:val="left"/>
      <w:pPr>
        <w:ind w:left="4203" w:hanging="361"/>
      </w:pPr>
      <w:rPr>
        <w:rFonts w:hint="default"/>
      </w:rPr>
    </w:lvl>
  </w:abstractNum>
  <w:abstractNum w:abstractNumId="1" w15:restartNumberingAfterBreak="0">
    <w:nsid w:val="145B0E10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E7F6D"/>
    <w:multiLevelType w:val="hybridMultilevel"/>
    <w:tmpl w:val="F74CB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354F"/>
    <w:multiLevelType w:val="hybridMultilevel"/>
    <w:tmpl w:val="37CC1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3F12"/>
    <w:multiLevelType w:val="hybridMultilevel"/>
    <w:tmpl w:val="AB12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24296"/>
    <w:multiLevelType w:val="hybridMultilevel"/>
    <w:tmpl w:val="8D6AB40A"/>
    <w:lvl w:ilvl="0" w:tplc="8E2A5E9A">
      <w:start w:val="20"/>
      <w:numFmt w:val="decimal"/>
      <w:lvlText w:val="%1."/>
      <w:lvlJc w:val="left"/>
      <w:pPr>
        <w:ind w:left="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352E6A4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A7528C84">
      <w:numFmt w:val="bullet"/>
      <w:lvlText w:val="•"/>
      <w:lvlJc w:val="left"/>
      <w:pPr>
        <w:ind w:left="2068" w:hanging="360"/>
      </w:pPr>
      <w:rPr>
        <w:rFonts w:hint="default"/>
      </w:rPr>
    </w:lvl>
    <w:lvl w:ilvl="3" w:tplc="4CC6CA56">
      <w:numFmt w:val="bullet"/>
      <w:lvlText w:val="•"/>
      <w:lvlJc w:val="left"/>
      <w:pPr>
        <w:ind w:left="3012" w:hanging="360"/>
      </w:pPr>
      <w:rPr>
        <w:rFonts w:hint="default"/>
      </w:rPr>
    </w:lvl>
    <w:lvl w:ilvl="4" w:tplc="C886327C">
      <w:numFmt w:val="bullet"/>
      <w:lvlText w:val="•"/>
      <w:lvlJc w:val="left"/>
      <w:pPr>
        <w:ind w:left="3956" w:hanging="360"/>
      </w:pPr>
      <w:rPr>
        <w:rFonts w:hint="default"/>
      </w:rPr>
    </w:lvl>
    <w:lvl w:ilvl="5" w:tplc="1772D2A8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29D4EE3E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6E345C82"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601A4A60"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6" w15:restartNumberingAfterBreak="0">
    <w:nsid w:val="3F20652D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74FD1"/>
    <w:multiLevelType w:val="hybridMultilevel"/>
    <w:tmpl w:val="9C6ED6DC"/>
    <w:lvl w:ilvl="0" w:tplc="32229AAC">
      <w:start w:val="3"/>
      <w:numFmt w:val="decimal"/>
      <w:lvlText w:val="%1."/>
      <w:lvlJc w:val="left"/>
      <w:pPr>
        <w:ind w:left="389" w:hanging="21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1"/>
        <w:szCs w:val="21"/>
      </w:rPr>
    </w:lvl>
    <w:lvl w:ilvl="1" w:tplc="45BED694">
      <w:numFmt w:val="bullet"/>
      <w:lvlText w:val="•"/>
      <w:lvlJc w:val="left"/>
      <w:pPr>
        <w:ind w:left="1304" w:hanging="210"/>
      </w:pPr>
      <w:rPr>
        <w:rFonts w:hint="default"/>
      </w:rPr>
    </w:lvl>
    <w:lvl w:ilvl="2" w:tplc="70CEF12A">
      <w:numFmt w:val="bullet"/>
      <w:lvlText w:val="•"/>
      <w:lvlJc w:val="left"/>
      <w:pPr>
        <w:ind w:left="2228" w:hanging="210"/>
      </w:pPr>
      <w:rPr>
        <w:rFonts w:hint="default"/>
      </w:rPr>
    </w:lvl>
    <w:lvl w:ilvl="3" w:tplc="5DDAF454">
      <w:numFmt w:val="bullet"/>
      <w:lvlText w:val="•"/>
      <w:lvlJc w:val="left"/>
      <w:pPr>
        <w:ind w:left="3152" w:hanging="210"/>
      </w:pPr>
      <w:rPr>
        <w:rFonts w:hint="default"/>
      </w:rPr>
    </w:lvl>
    <w:lvl w:ilvl="4" w:tplc="E91A5010">
      <w:numFmt w:val="bullet"/>
      <w:lvlText w:val="•"/>
      <w:lvlJc w:val="left"/>
      <w:pPr>
        <w:ind w:left="4076" w:hanging="210"/>
      </w:pPr>
      <w:rPr>
        <w:rFonts w:hint="default"/>
      </w:rPr>
    </w:lvl>
    <w:lvl w:ilvl="5" w:tplc="08C02FDC">
      <w:numFmt w:val="bullet"/>
      <w:lvlText w:val="•"/>
      <w:lvlJc w:val="left"/>
      <w:pPr>
        <w:ind w:left="5000" w:hanging="210"/>
      </w:pPr>
      <w:rPr>
        <w:rFonts w:hint="default"/>
      </w:rPr>
    </w:lvl>
    <w:lvl w:ilvl="6" w:tplc="5FC20BDE">
      <w:numFmt w:val="bullet"/>
      <w:lvlText w:val="•"/>
      <w:lvlJc w:val="left"/>
      <w:pPr>
        <w:ind w:left="5924" w:hanging="210"/>
      </w:pPr>
      <w:rPr>
        <w:rFonts w:hint="default"/>
      </w:rPr>
    </w:lvl>
    <w:lvl w:ilvl="7" w:tplc="94AE4072">
      <w:numFmt w:val="bullet"/>
      <w:lvlText w:val="•"/>
      <w:lvlJc w:val="left"/>
      <w:pPr>
        <w:ind w:left="6848" w:hanging="210"/>
      </w:pPr>
      <w:rPr>
        <w:rFonts w:hint="default"/>
      </w:rPr>
    </w:lvl>
    <w:lvl w:ilvl="8" w:tplc="D4E84712">
      <w:numFmt w:val="bullet"/>
      <w:lvlText w:val="•"/>
      <w:lvlJc w:val="left"/>
      <w:pPr>
        <w:ind w:left="7772" w:hanging="210"/>
      </w:pPr>
      <w:rPr>
        <w:rFonts w:hint="default"/>
      </w:rPr>
    </w:lvl>
  </w:abstractNum>
  <w:abstractNum w:abstractNumId="8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B4B17"/>
    <w:multiLevelType w:val="hybridMultilevel"/>
    <w:tmpl w:val="E79600AE"/>
    <w:lvl w:ilvl="0" w:tplc="5324DE18">
      <w:start w:val="1"/>
      <w:numFmt w:val="decimal"/>
      <w:lvlText w:val="%1."/>
      <w:lvlJc w:val="left"/>
      <w:pPr>
        <w:ind w:left="900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</w:rPr>
    </w:lvl>
    <w:lvl w:ilvl="1" w:tplc="CF8CEBE0">
      <w:numFmt w:val="bullet"/>
      <w:lvlText w:val="•"/>
      <w:lvlJc w:val="left"/>
      <w:pPr>
        <w:ind w:left="1260" w:hanging="360"/>
      </w:pPr>
      <w:rPr>
        <w:rFonts w:hint="default"/>
      </w:rPr>
    </w:lvl>
    <w:lvl w:ilvl="2" w:tplc="B240CA0C"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CBAAC59A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458EC784"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CCA22032">
      <w:numFmt w:val="bullet"/>
      <w:lvlText w:val="•"/>
      <w:lvlJc w:val="left"/>
      <w:pPr>
        <w:ind w:left="4975" w:hanging="360"/>
      </w:pPr>
      <w:rPr>
        <w:rFonts w:hint="default"/>
      </w:rPr>
    </w:lvl>
    <w:lvl w:ilvl="6" w:tplc="9FA03D14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7B3046EE"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714621BA">
      <w:numFmt w:val="bullet"/>
      <w:lvlText w:val="•"/>
      <w:lvlJc w:val="left"/>
      <w:pPr>
        <w:ind w:left="7762" w:hanging="360"/>
      </w:pPr>
      <w:rPr>
        <w:rFonts w:hint="default"/>
      </w:rPr>
    </w:lvl>
  </w:abstractNum>
  <w:num w:numId="1" w16cid:durableId="1986812359">
    <w:abstractNumId w:val="8"/>
  </w:num>
  <w:num w:numId="2" w16cid:durableId="2029944646">
    <w:abstractNumId w:val="6"/>
  </w:num>
  <w:num w:numId="3" w16cid:durableId="205413953">
    <w:abstractNumId w:val="4"/>
  </w:num>
  <w:num w:numId="4" w16cid:durableId="1791777629">
    <w:abstractNumId w:val="1"/>
  </w:num>
  <w:num w:numId="5" w16cid:durableId="563374395">
    <w:abstractNumId w:val="0"/>
  </w:num>
  <w:num w:numId="6" w16cid:durableId="612592128">
    <w:abstractNumId w:val="5"/>
  </w:num>
  <w:num w:numId="7" w16cid:durableId="524948239">
    <w:abstractNumId w:val="7"/>
  </w:num>
  <w:num w:numId="8" w16cid:durableId="1373001696">
    <w:abstractNumId w:val="9"/>
  </w:num>
  <w:num w:numId="9" w16cid:durableId="2036690559">
    <w:abstractNumId w:val="3"/>
  </w:num>
  <w:num w:numId="10" w16cid:durableId="170224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C0NDI3NzO0NDAwNjdT0lEKTi0uzszPAykwqwUAzo5ooSwAAAA="/>
  </w:docVars>
  <w:rsids>
    <w:rsidRoot w:val="00D627AC"/>
    <w:rsid w:val="00002202"/>
    <w:rsid w:val="00002B3F"/>
    <w:rsid w:val="0001498A"/>
    <w:rsid w:val="00035022"/>
    <w:rsid w:val="000517D5"/>
    <w:rsid w:val="00052C34"/>
    <w:rsid w:val="000776E2"/>
    <w:rsid w:val="000A4C67"/>
    <w:rsid w:val="000A5FB9"/>
    <w:rsid w:val="000D58F6"/>
    <w:rsid w:val="000D7994"/>
    <w:rsid w:val="00110281"/>
    <w:rsid w:val="001A778F"/>
    <w:rsid w:val="001C3207"/>
    <w:rsid w:val="00242F36"/>
    <w:rsid w:val="00247A80"/>
    <w:rsid w:val="00274621"/>
    <w:rsid w:val="0028199E"/>
    <w:rsid w:val="002F77B2"/>
    <w:rsid w:val="00345FC3"/>
    <w:rsid w:val="00351104"/>
    <w:rsid w:val="003559AF"/>
    <w:rsid w:val="00357249"/>
    <w:rsid w:val="0037083D"/>
    <w:rsid w:val="003A549D"/>
    <w:rsid w:val="00402CDC"/>
    <w:rsid w:val="00407035"/>
    <w:rsid w:val="00433290"/>
    <w:rsid w:val="00456918"/>
    <w:rsid w:val="00465557"/>
    <w:rsid w:val="004944E2"/>
    <w:rsid w:val="004A35B3"/>
    <w:rsid w:val="004A5714"/>
    <w:rsid w:val="004A58C6"/>
    <w:rsid w:val="004B1246"/>
    <w:rsid w:val="004C340F"/>
    <w:rsid w:val="00527E17"/>
    <w:rsid w:val="00530100"/>
    <w:rsid w:val="00571776"/>
    <w:rsid w:val="00576C35"/>
    <w:rsid w:val="005B6FC9"/>
    <w:rsid w:val="005C790A"/>
    <w:rsid w:val="005D6CB9"/>
    <w:rsid w:val="00617447"/>
    <w:rsid w:val="00630937"/>
    <w:rsid w:val="00640C1B"/>
    <w:rsid w:val="00652071"/>
    <w:rsid w:val="00680E30"/>
    <w:rsid w:val="00686350"/>
    <w:rsid w:val="006C4E2E"/>
    <w:rsid w:val="006C6B21"/>
    <w:rsid w:val="006E437F"/>
    <w:rsid w:val="00702863"/>
    <w:rsid w:val="00737329"/>
    <w:rsid w:val="00771921"/>
    <w:rsid w:val="00772997"/>
    <w:rsid w:val="00773290"/>
    <w:rsid w:val="00784E76"/>
    <w:rsid w:val="00785A52"/>
    <w:rsid w:val="007E52DD"/>
    <w:rsid w:val="007E573F"/>
    <w:rsid w:val="008241BC"/>
    <w:rsid w:val="00857BD7"/>
    <w:rsid w:val="00867636"/>
    <w:rsid w:val="008A3493"/>
    <w:rsid w:val="008A59B0"/>
    <w:rsid w:val="008B4BA4"/>
    <w:rsid w:val="008C0E97"/>
    <w:rsid w:val="008C5D5C"/>
    <w:rsid w:val="008C73E7"/>
    <w:rsid w:val="008D5FB2"/>
    <w:rsid w:val="008E7CC1"/>
    <w:rsid w:val="008F2FA9"/>
    <w:rsid w:val="009228DA"/>
    <w:rsid w:val="0092699C"/>
    <w:rsid w:val="009335FB"/>
    <w:rsid w:val="00935E20"/>
    <w:rsid w:val="0095055F"/>
    <w:rsid w:val="0096459A"/>
    <w:rsid w:val="009B04C7"/>
    <w:rsid w:val="009B4B90"/>
    <w:rsid w:val="00A211A0"/>
    <w:rsid w:val="00A507AD"/>
    <w:rsid w:val="00A65D36"/>
    <w:rsid w:val="00A80C33"/>
    <w:rsid w:val="00A80D1F"/>
    <w:rsid w:val="00AB3E4F"/>
    <w:rsid w:val="00AB42F7"/>
    <w:rsid w:val="00AB74D3"/>
    <w:rsid w:val="00AD5D17"/>
    <w:rsid w:val="00AE015D"/>
    <w:rsid w:val="00B00F6F"/>
    <w:rsid w:val="00B02400"/>
    <w:rsid w:val="00B0324F"/>
    <w:rsid w:val="00B1354A"/>
    <w:rsid w:val="00B324FE"/>
    <w:rsid w:val="00B370A2"/>
    <w:rsid w:val="00B46137"/>
    <w:rsid w:val="00B87802"/>
    <w:rsid w:val="00B926AB"/>
    <w:rsid w:val="00BA3CDF"/>
    <w:rsid w:val="00BB3226"/>
    <w:rsid w:val="00BC2FE8"/>
    <w:rsid w:val="00BD143D"/>
    <w:rsid w:val="00BD37EE"/>
    <w:rsid w:val="00BF5214"/>
    <w:rsid w:val="00C27D02"/>
    <w:rsid w:val="00C54B58"/>
    <w:rsid w:val="00C6157C"/>
    <w:rsid w:val="00C62123"/>
    <w:rsid w:val="00C62E32"/>
    <w:rsid w:val="00C7737B"/>
    <w:rsid w:val="00CB1179"/>
    <w:rsid w:val="00CF50B5"/>
    <w:rsid w:val="00CF592B"/>
    <w:rsid w:val="00CF7A5B"/>
    <w:rsid w:val="00D05EDF"/>
    <w:rsid w:val="00D11F4C"/>
    <w:rsid w:val="00D2347A"/>
    <w:rsid w:val="00D627AC"/>
    <w:rsid w:val="00D75ABB"/>
    <w:rsid w:val="00DA05A7"/>
    <w:rsid w:val="00DB02C0"/>
    <w:rsid w:val="00E31A94"/>
    <w:rsid w:val="00E5631A"/>
    <w:rsid w:val="00E77BCB"/>
    <w:rsid w:val="00E8163C"/>
    <w:rsid w:val="00E81BC5"/>
    <w:rsid w:val="00E82A85"/>
    <w:rsid w:val="00E85CA5"/>
    <w:rsid w:val="00EA4640"/>
    <w:rsid w:val="00EB2918"/>
    <w:rsid w:val="00EC02B9"/>
    <w:rsid w:val="00ED64D2"/>
    <w:rsid w:val="00F1140B"/>
    <w:rsid w:val="00F11D13"/>
    <w:rsid w:val="00F517EC"/>
    <w:rsid w:val="00F55069"/>
    <w:rsid w:val="00F55FC5"/>
    <w:rsid w:val="00F874F3"/>
    <w:rsid w:val="00FA16F1"/>
    <w:rsid w:val="00FA518F"/>
    <w:rsid w:val="00FB5741"/>
    <w:rsid w:val="00FB5BA3"/>
    <w:rsid w:val="00FC5A70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7C4A6"/>
  <w15:chartTrackingRefBased/>
  <w15:docId w15:val="{64539D5B-9898-4939-BB9F-A11917DC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5F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3226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2863"/>
    <w:pPr>
      <w:widowControl w:val="0"/>
      <w:autoSpaceDE w:val="0"/>
      <w:autoSpaceDN w:val="0"/>
      <w:spacing w:after="0" w:line="240" w:lineRule="auto"/>
      <w:ind w:left="8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02863"/>
    <w:rPr>
      <w:rFonts w:ascii="Arial" w:eastAsia="Times New Roman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FB5BA3"/>
    <w:pPr>
      <w:widowControl w:val="0"/>
      <w:autoSpaceDE w:val="0"/>
      <w:autoSpaceDN w:val="0"/>
      <w:spacing w:after="0" w:line="240" w:lineRule="auto"/>
      <w:ind w:left="111" w:hanging="1"/>
    </w:pPr>
    <w:rPr>
      <w:rFonts w:ascii="Tahoma" w:eastAsia="Tahoma" w:hAnsi="Tahoma" w:cs="Tahoma"/>
      <w:i/>
      <w:iCs/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0"/>
    <w:rsid w:val="00FB5BA3"/>
    <w:rPr>
      <w:rFonts w:ascii="Tahoma" w:eastAsia="Tahoma" w:hAnsi="Tahoma" w:cs="Tahoma"/>
      <w:i/>
      <w:iCs/>
      <w:sz w:val="25"/>
      <w:szCs w:val="25"/>
    </w:rPr>
  </w:style>
  <w:style w:type="paragraph" w:customStyle="1" w:styleId="TableParagraph">
    <w:name w:val="Table Paragraph"/>
    <w:basedOn w:val="Normal"/>
    <w:uiPriority w:val="1"/>
    <w:qFormat/>
    <w:rsid w:val="00FB5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B12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3DBF515A2AD4789EB93ACDE29D1EE" ma:contentTypeVersion="11" ma:contentTypeDescription="Create a new document." ma:contentTypeScope="" ma:versionID="3103787c9cca6ea55372cd61f7e1389c">
  <xsd:schema xmlns:xsd="http://www.w3.org/2001/XMLSchema" xmlns:xs="http://www.w3.org/2001/XMLSchema" xmlns:p="http://schemas.microsoft.com/office/2006/metadata/properties" xmlns:ns3="4d0df6f0-d8cf-404c-9e63-72498b6fe69a" xmlns:ns4="3448563f-ed2b-4e25-b7a5-1c76bbdaca17" targetNamespace="http://schemas.microsoft.com/office/2006/metadata/properties" ma:root="true" ma:fieldsID="ee831819a3bfbc30a786c25a9551295c" ns3:_="" ns4:_="">
    <xsd:import namespace="4d0df6f0-d8cf-404c-9e63-72498b6fe69a"/>
    <xsd:import namespace="3448563f-ed2b-4e25-b7a5-1c76bbdaca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df6f0-d8cf-404c-9e63-72498b6fe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563f-ed2b-4e25-b7a5-1c76bbdac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48563f-ed2b-4e25-b7a5-1c76bbdaca17" xsi:nil="true"/>
  </documentManagement>
</p:properties>
</file>

<file path=customXml/itemProps1.xml><?xml version="1.0" encoding="utf-8"?>
<ds:datastoreItem xmlns:ds="http://schemas.openxmlformats.org/officeDocument/2006/customXml" ds:itemID="{7CA98D5E-44AD-42AE-AD07-F08C60BF0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EA2D9-D046-4E6C-A652-AAF3B2F1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df6f0-d8cf-404c-9e63-72498b6fe69a"/>
    <ds:schemaRef ds:uri="3448563f-ed2b-4e25-b7a5-1c76bbdac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1DE3B-5944-4350-9A84-F5200AA87E85}">
  <ds:schemaRefs>
    <ds:schemaRef ds:uri="http://schemas.microsoft.com/office/2006/metadata/properties"/>
    <ds:schemaRef ds:uri="http://schemas.microsoft.com/office/infopath/2007/PartnerControls"/>
    <ds:schemaRef ds:uri="3448563f-ed2b-4e25-b7a5-1c76bbdac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Katherine Sward</cp:lastModifiedBy>
  <cp:revision>9</cp:revision>
  <dcterms:created xsi:type="dcterms:W3CDTF">2023-02-22T14:30:00Z</dcterms:created>
  <dcterms:modified xsi:type="dcterms:W3CDTF">2025-12-12T22:01:00Z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0x0101002533DBF515A2AD4789EB93ACDE29D1EE</vt:lpwstr>
  </property>
  <property fmtid="{D5CDD505-2E9C-101B-9397-08002B2CF9AE}" pid="3" name="GrammarlyDocumentId">
    <vt:lpwstr>a720b175-2200-44a8-9a35-df9a96454858</vt:lpwstr>
  </property>
</Properties>
</file>