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6CAC5" w14:textId="77777777" w:rsidR="00D63919" w:rsidRPr="00D22577" w:rsidRDefault="00D63919" w:rsidP="00D63919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inorHAnsi" w:hAnsiTheme="minorHAnsi" w:cstheme="minorBidi"/>
          <w:noProof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004B747B" wp14:editId="69C04D33">
            <wp:extent cx="1701800" cy="850900"/>
            <wp:effectExtent l="0" t="0" r="0" b="6350"/>
            <wp:docPr id="2" name="Picture 2" descr="C:\Users\maddis\AppData\Local\Microsoft\Windows\INetCache\Content.MSO\48425CF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ddis\AppData\Local\Microsoft\Windows\INetCache\Content.MSO\48425CF7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DACA7" w14:textId="77777777" w:rsidR="00D63919" w:rsidRDefault="00D63919" w:rsidP="00D6391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noProof/>
          <w:sz w:val="22"/>
          <w:szCs w:val="22"/>
        </w:rPr>
        <w:drawing>
          <wp:inline distT="0" distB="0" distL="0" distR="0" wp14:anchorId="115E986A" wp14:editId="7509D82C">
            <wp:extent cx="5943600" cy="48668"/>
            <wp:effectExtent l="0" t="0" r="0" b="8890"/>
            <wp:docPr id="3" name="Picture 3" descr="C:\Users\maddis\AppData\Local\Microsoft\Windows\INetCache\Content.MSO\35D3563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ddis\AppData\Local\Microsoft\Windows\INetCache\Content.MSO\35D35633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668"/>
                    </a:xfrm>
                    <a:prstGeom prst="rect">
                      <a:avLst/>
                    </a:prstGeom>
                    <a:solidFill>
                      <a:srgbClr val="00206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54846" w14:textId="77777777" w:rsidR="00D63919" w:rsidRDefault="00D63919" w:rsidP="00D6391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6F29BD0" w14:textId="268255C4" w:rsidR="00D63919" w:rsidRDefault="00D63919" w:rsidP="00D6391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The </w:t>
      </w:r>
      <w:r w:rsidR="007C0C20">
        <w:rPr>
          <w:rStyle w:val="normaltextrun"/>
          <w:rFonts w:ascii="Calibri" w:hAnsi="Calibri" w:cs="Calibri"/>
          <w:sz w:val="22"/>
          <w:szCs w:val="22"/>
        </w:rPr>
        <w:t xml:space="preserve">Protocol for Responding to and Assessing Patients’ Assets, Risks, and Experiences (PRAPARE) is </w:t>
      </w:r>
      <w:r>
        <w:rPr>
          <w:rStyle w:val="normaltextrun"/>
          <w:rFonts w:ascii="Calibri" w:hAnsi="Calibri" w:cs="Calibri"/>
          <w:sz w:val="22"/>
          <w:szCs w:val="22"/>
        </w:rPr>
        <w:t>Copyrighted.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DE9B9FE" w14:textId="77777777" w:rsidR="007C0C20" w:rsidRDefault="007C0C20" w:rsidP="00D6391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7A2549C" w14:textId="008A4F7E" w:rsidR="007C0C20" w:rsidRDefault="00D63919" w:rsidP="00D6391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To </w:t>
      </w:r>
      <w:r w:rsidR="007C0C20">
        <w:rPr>
          <w:rStyle w:val="normaltextrun"/>
          <w:rFonts w:ascii="Calibri" w:hAnsi="Calibri" w:cs="Calibri"/>
          <w:sz w:val="22"/>
          <w:szCs w:val="22"/>
        </w:rPr>
        <w:t>obtain a license agreement</w:t>
      </w:r>
      <w:r>
        <w:rPr>
          <w:rStyle w:val="normaltextrun"/>
          <w:rFonts w:ascii="Calibri" w:hAnsi="Calibri" w:cs="Calibri"/>
          <w:sz w:val="22"/>
          <w:szCs w:val="22"/>
        </w:rPr>
        <w:t xml:space="preserve">, please contact </w:t>
      </w:r>
      <w:r w:rsidR="007C0C20">
        <w:rPr>
          <w:rStyle w:val="normaltextrun"/>
          <w:rFonts w:ascii="Calibri" w:hAnsi="Calibri" w:cs="Calibri"/>
          <w:sz w:val="22"/>
          <w:szCs w:val="22"/>
        </w:rPr>
        <w:t>the developers:</w:t>
      </w:r>
    </w:p>
    <w:p w14:paraId="04507A78" w14:textId="697D7827" w:rsidR="00D63919" w:rsidRDefault="007C0C20" w:rsidP="007C0C2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444444"/>
          <w:sz w:val="22"/>
          <w:szCs w:val="22"/>
          <w:shd w:val="clear" w:color="auto" w:fill="FFFFFF"/>
        </w:rPr>
      </w:pPr>
      <w:hyperlink r:id="rId6" w:tgtFrame="_blank" w:tooltip="https://prapare.org/license-agreements/" w:history="1">
        <w:r w:rsidRPr="007C0C20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https://prapare.org/license-agreements/</w:t>
        </w:r>
      </w:hyperlink>
    </w:p>
    <w:p w14:paraId="1E770365" w14:textId="77777777" w:rsidR="00D63919" w:rsidRPr="00637046" w:rsidRDefault="00D63919" w:rsidP="00D6391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06EF44C6" w14:textId="77777777" w:rsidR="00D63919" w:rsidRDefault="00D63919" w:rsidP="00D6391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Once you have license permission, please share your email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confirmation</w:t>
      </w:r>
      <w:r>
        <w:rPr>
          <w:rStyle w:val="normaltextrun"/>
          <w:rFonts w:ascii="Calibri" w:hAnsi="Calibri" w:cs="Calibri"/>
          <w:sz w:val="22"/>
          <w:szCs w:val="22"/>
        </w:rPr>
        <w:t xml:space="preserve"> with </w:t>
      </w:r>
      <w:hyperlink r:id="rId7" w:tgtFrame="_blank" w:history="1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>HEAL_CDE@hsc.utah.edu</w:t>
        </w:r>
      </w:hyperlink>
      <w:r>
        <w:rPr>
          <w:rStyle w:val="normaltextrun"/>
          <w:rFonts w:ascii="Calibri" w:hAnsi="Calibri" w:cs="Calibri"/>
          <w:sz w:val="22"/>
          <w:szCs w:val="22"/>
        </w:rPr>
        <w:t xml:space="preserve"> for access to the NIH HEAL Initiative’s CDE for this measure. 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42E07CB" w14:textId="77777777" w:rsidR="00D63919" w:rsidRDefault="00D63919" w:rsidP="00D6391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4EDC280" w14:textId="71082A38" w:rsidR="00D63919" w:rsidRDefault="003D2525" w:rsidP="00D6391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An </w:t>
      </w:r>
      <w:r w:rsidR="00D63919">
        <w:rPr>
          <w:rStyle w:val="normaltextrun"/>
          <w:rFonts w:ascii="Calibri" w:hAnsi="Calibri" w:cs="Calibri"/>
          <w:sz w:val="22"/>
          <w:szCs w:val="22"/>
        </w:rPr>
        <w:t>English CRF</w:t>
      </w:r>
      <w:r>
        <w:rPr>
          <w:rStyle w:val="normaltextrun"/>
          <w:rFonts w:ascii="Calibri" w:hAnsi="Calibri" w:cs="Calibri"/>
          <w:sz w:val="22"/>
          <w:szCs w:val="22"/>
        </w:rPr>
        <w:t xml:space="preserve"> is</w:t>
      </w:r>
      <w:r w:rsidR="00D63919">
        <w:rPr>
          <w:rStyle w:val="normaltextrun"/>
          <w:rFonts w:ascii="Calibri" w:hAnsi="Calibri" w:cs="Calibri"/>
          <w:sz w:val="22"/>
          <w:szCs w:val="22"/>
        </w:rPr>
        <w:t xml:space="preserve"> available.</w:t>
      </w:r>
    </w:p>
    <w:p w14:paraId="28069504" w14:textId="77777777" w:rsidR="00D63919" w:rsidRDefault="00D63919"/>
    <w:p w14:paraId="5F3FCC79" w14:textId="2412ED1F" w:rsidR="00000000" w:rsidRDefault="00000000"/>
    <w:sectPr w:rsidR="000C11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35F"/>
    <w:rsid w:val="003A52E3"/>
    <w:rsid w:val="003D2525"/>
    <w:rsid w:val="007C0C20"/>
    <w:rsid w:val="00912420"/>
    <w:rsid w:val="009C035F"/>
    <w:rsid w:val="00BA6325"/>
    <w:rsid w:val="00BE323C"/>
    <w:rsid w:val="00CC1518"/>
    <w:rsid w:val="00D63919"/>
    <w:rsid w:val="00D80B8F"/>
    <w:rsid w:val="00EA5966"/>
    <w:rsid w:val="00F54A94"/>
    <w:rsid w:val="00FC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4CEA8F"/>
  <w15:chartTrackingRefBased/>
  <w15:docId w15:val="{773FC7C1-D066-4502-B133-AC608181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24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242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63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D63919"/>
  </w:style>
  <w:style w:type="character" w:customStyle="1" w:styleId="normaltextrun">
    <w:name w:val="normaltextrun"/>
    <w:basedOn w:val="DefaultParagraphFont"/>
    <w:rsid w:val="00D63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EAL_CDE@hsc.utah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pare.org/license-agreements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85</Words>
  <Characters>501</Characters>
  <Application>Microsoft Office Word</Application>
  <DocSecurity>0</DocSecurity>
  <Lines>19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Wandner, Laura (NIH/NINDS) [E]</dc:creator>
  <cp:keywords/>
  <dc:description/>
  <cp:lastModifiedBy>Katherine Sward</cp:lastModifiedBy>
  <cp:revision>8</cp:revision>
  <dcterms:created xsi:type="dcterms:W3CDTF">2020-04-02T20:45:00Z</dcterms:created>
  <dcterms:modified xsi:type="dcterms:W3CDTF">2025-11-12T00:53:00Z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ac8b74da-aa2f-4266-a64f-91b956f38228</vt:lpwstr>
  </property>
</Properties>
</file>