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A962FF" w14:textId="77777777" w:rsidR="00783C55" w:rsidRPr="00783C55" w:rsidRDefault="00783C55" w:rsidP="00783C55">
      <w:pPr>
        <w:spacing w:after="0" w:line="240" w:lineRule="auto"/>
        <w:textAlignment w:val="baseline"/>
        <w:rPr>
          <w:noProof/>
        </w:rPr>
      </w:pPr>
      <w:bookmarkStart w:id="0" w:name="_Hlk115949808"/>
      <w:r w:rsidRPr="00783C55">
        <w:rPr>
          <w:noProof/>
        </w:rPr>
        <w:drawing>
          <wp:inline distT="0" distB="0" distL="0" distR="0" wp14:anchorId="630487B7" wp14:editId="3FD756A4">
            <wp:extent cx="1701800" cy="850900"/>
            <wp:effectExtent l="0" t="0" r="0" b="6350"/>
            <wp:docPr id="2" name="Picture 2" descr="C:\Users\maddis\AppData\Local\Microsoft\Windows\INetCache\Content.MSO\48425CF7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maddis\AppData\Local\Microsoft\Windows\INetCache\Content.MSO\48425CF7.tmp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01800" cy="850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4479700" w14:textId="77777777" w:rsidR="00783C55" w:rsidRPr="00783C55" w:rsidRDefault="00783C55" w:rsidP="00783C55">
      <w:pPr>
        <w:spacing w:after="0" w:line="240" w:lineRule="auto"/>
        <w:textAlignment w:val="baseline"/>
        <w:rPr>
          <w:rFonts w:ascii="Calibri" w:eastAsia="Times New Roman" w:hAnsi="Calibri" w:cs="Calibri"/>
        </w:rPr>
      </w:pPr>
      <w:r w:rsidRPr="00783C55">
        <w:rPr>
          <w:rFonts w:ascii="Calibri" w:eastAsia="Times New Roman" w:hAnsi="Calibri" w:cs="Calibri"/>
          <w:noProof/>
        </w:rPr>
        <w:drawing>
          <wp:inline distT="0" distB="0" distL="0" distR="0" wp14:anchorId="43239F47" wp14:editId="48A24E7E">
            <wp:extent cx="5943600" cy="48668"/>
            <wp:effectExtent l="0" t="0" r="0" b="8890"/>
            <wp:docPr id="3" name="Picture 3" descr="C:\Users\maddis\AppData\Local\Microsoft\Windows\INetCache\Content.MSO\35D35633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maddis\AppData\Local\Microsoft\Windows\INetCache\Content.MSO\35D35633.tmp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48668"/>
                    </a:xfrm>
                    <a:prstGeom prst="rect">
                      <a:avLst/>
                    </a:prstGeom>
                    <a:solidFill>
                      <a:srgbClr val="002060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9787D9E" w14:textId="77777777" w:rsidR="00783C55" w:rsidRPr="00783C55" w:rsidRDefault="00783C55" w:rsidP="00783C55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</w:rPr>
      </w:pPr>
    </w:p>
    <w:p w14:paraId="2E77ED18" w14:textId="4402F673" w:rsidR="00783C55" w:rsidRDefault="00783C55" w:rsidP="00783C55">
      <w:pPr>
        <w:spacing w:after="0" w:line="240" w:lineRule="auto"/>
        <w:textAlignment w:val="baseline"/>
        <w:rPr>
          <w:rFonts w:ascii="Calibri" w:eastAsia="Times New Roman" w:hAnsi="Calibri" w:cs="Calibri"/>
        </w:rPr>
      </w:pPr>
      <w:bookmarkStart w:id="1" w:name="_Hlk115949998"/>
      <w:r w:rsidRPr="00783C55">
        <w:rPr>
          <w:rFonts w:ascii="Calibri" w:eastAsia="Times New Roman" w:hAnsi="Calibri" w:cs="Calibri"/>
        </w:rPr>
        <w:t xml:space="preserve">The </w:t>
      </w:r>
      <w:r w:rsidR="00F7753D" w:rsidRPr="00F7753D">
        <w:rPr>
          <w:rFonts w:ascii="Calibri" w:eastAsia="Times New Roman" w:hAnsi="Calibri" w:cs="Calibri"/>
          <w:b/>
          <w:bCs/>
        </w:rPr>
        <w:t>PROMIS</w:t>
      </w:r>
      <w:r w:rsidR="00F7753D">
        <w:rPr>
          <w:rFonts w:ascii="Calibri" w:eastAsia="Times New Roman" w:hAnsi="Calibri" w:cs="Calibri"/>
          <w:b/>
          <w:bCs/>
        </w:rPr>
        <w:t xml:space="preserve"> </w:t>
      </w:r>
      <w:r w:rsidR="00F7753D" w:rsidRPr="00F7753D">
        <w:rPr>
          <w:rFonts w:ascii="Calibri" w:eastAsia="Times New Roman" w:hAnsi="Calibri" w:cs="Calibri"/>
          <w:b/>
          <w:bCs/>
        </w:rPr>
        <w:t>® Parent Proxy Item Bank v2.0 – Anxiety - Short Form</w:t>
      </w:r>
      <w:r w:rsidR="00F7753D">
        <w:rPr>
          <w:rFonts w:ascii="Calibri" w:eastAsia="Times New Roman" w:hAnsi="Calibri" w:cs="Calibri"/>
          <w:b/>
          <w:bCs/>
        </w:rPr>
        <w:t xml:space="preserve"> </w:t>
      </w:r>
      <w:r w:rsidRPr="00783C55">
        <w:rPr>
          <w:rFonts w:ascii="Calibri" w:eastAsia="Times New Roman" w:hAnsi="Calibri" w:cs="Calibri"/>
        </w:rPr>
        <w:t>is Copyrighted.  </w:t>
      </w:r>
    </w:p>
    <w:p w14:paraId="6D6EBAE9" w14:textId="77777777" w:rsidR="000F589C" w:rsidRDefault="000F589C" w:rsidP="00783C55">
      <w:pPr>
        <w:spacing w:after="0" w:line="240" w:lineRule="auto"/>
        <w:textAlignment w:val="baseline"/>
        <w:rPr>
          <w:rFonts w:ascii="Calibri" w:eastAsia="Times New Roman" w:hAnsi="Calibri" w:cs="Calibri"/>
        </w:rPr>
      </w:pPr>
    </w:p>
    <w:p w14:paraId="05C4EE59" w14:textId="60F2F40A" w:rsidR="000F589C" w:rsidRPr="00783C55" w:rsidRDefault="000F589C" w:rsidP="00783C55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</w:rPr>
      </w:pPr>
      <w:r>
        <w:rPr>
          <w:rFonts w:ascii="Calibri" w:eastAsia="Times New Roman" w:hAnsi="Calibri" w:cs="Calibri"/>
        </w:rPr>
        <w:t xml:space="preserve">The </w:t>
      </w:r>
      <w:r w:rsidRPr="000F589C">
        <w:rPr>
          <w:rFonts w:ascii="Calibri" w:eastAsia="Times New Roman" w:hAnsi="Calibri" w:cs="Calibri"/>
          <w:b/>
          <w:bCs/>
        </w:rPr>
        <w:t>Spanish</w:t>
      </w:r>
      <w:r>
        <w:rPr>
          <w:rFonts w:ascii="Calibri" w:eastAsia="Times New Roman" w:hAnsi="Calibri" w:cs="Calibri"/>
        </w:rPr>
        <w:t xml:space="preserve"> translation is copyrighted. </w:t>
      </w:r>
    </w:p>
    <w:p w14:paraId="49CF6B43" w14:textId="77777777" w:rsidR="00783C55" w:rsidRPr="00783C55" w:rsidRDefault="00783C55" w:rsidP="00783C55">
      <w:pPr>
        <w:spacing w:after="0" w:line="240" w:lineRule="auto"/>
        <w:textAlignment w:val="baseline"/>
        <w:rPr>
          <w:rFonts w:ascii="Calibri" w:eastAsia="Times New Roman" w:hAnsi="Calibri" w:cs="Calibri"/>
        </w:rPr>
      </w:pPr>
    </w:p>
    <w:p w14:paraId="07024B88" w14:textId="2A54FEFE" w:rsidR="006E3157" w:rsidRPr="00F120FE" w:rsidRDefault="00783C55" w:rsidP="006E3157">
      <w:pPr>
        <w:spacing w:after="0" w:line="240" w:lineRule="auto"/>
        <w:textAlignment w:val="baseline"/>
      </w:pPr>
      <w:r w:rsidRPr="00783C55">
        <w:rPr>
          <w:rFonts w:ascii="Calibri" w:eastAsia="Times New Roman" w:hAnsi="Calibri" w:cs="Calibri"/>
        </w:rPr>
        <w:t>To access this measure, please contact</w:t>
      </w:r>
      <w:r w:rsidR="00F120FE" w:rsidRPr="00F120FE">
        <w:t xml:space="preserve"> </w:t>
      </w:r>
      <w:hyperlink r:id="rId7" w:history="1">
        <w:r w:rsidR="00A71F9E" w:rsidRPr="009F7FBA">
          <w:rPr>
            <w:rStyle w:val="Hyperlink"/>
          </w:rPr>
          <w:t>HEAL_CDE@hsc.utah.edu</w:t>
        </w:r>
      </w:hyperlink>
      <w:r w:rsidR="00F120FE">
        <w:t xml:space="preserve"> </w:t>
      </w:r>
      <w:r w:rsidRPr="00783C55">
        <w:rPr>
          <w:rFonts w:ascii="Calibri" w:eastAsia="Times New Roman" w:hAnsi="Calibri" w:cs="Calibri"/>
        </w:rPr>
        <w:t>to obtain this Core measure for your study</w:t>
      </w:r>
      <w:r w:rsidR="006E3157">
        <w:rPr>
          <w:rFonts w:ascii="Calibri" w:eastAsia="Times New Roman" w:hAnsi="Calibri" w:cs="Calibri"/>
        </w:rPr>
        <w:t xml:space="preserve">. </w:t>
      </w:r>
    </w:p>
    <w:p w14:paraId="5F854A2C" w14:textId="77777777" w:rsidR="006E3157" w:rsidRDefault="006E3157" w:rsidP="006E3157">
      <w:pPr>
        <w:spacing w:after="0" w:line="240" w:lineRule="auto"/>
        <w:textAlignment w:val="baseline"/>
        <w:rPr>
          <w:rFonts w:ascii="Calibri" w:eastAsia="Times New Roman" w:hAnsi="Calibri" w:cs="Calibri"/>
        </w:rPr>
      </w:pPr>
    </w:p>
    <w:p w14:paraId="0797A72A" w14:textId="10889D29" w:rsidR="006E3157" w:rsidRDefault="00A71F9E" w:rsidP="00F94F3E">
      <w:pPr>
        <w:spacing w:after="0" w:line="240" w:lineRule="auto"/>
        <w:textAlignment w:val="baseline"/>
        <w:rPr>
          <w:rFonts w:ascii="Calibri" w:eastAsia="Times New Roman" w:hAnsi="Calibri" w:cs="Calibri"/>
        </w:rPr>
      </w:pPr>
      <w:r>
        <w:rPr>
          <w:rFonts w:ascii="Calibri" w:eastAsia="Times New Roman" w:hAnsi="Calibri" w:cs="Calibri"/>
        </w:rPr>
        <w:t>The</w:t>
      </w:r>
      <w:r w:rsidR="00E17EE7">
        <w:rPr>
          <w:rFonts w:ascii="Calibri" w:eastAsia="Times New Roman" w:hAnsi="Calibri" w:cs="Calibri"/>
        </w:rPr>
        <w:t xml:space="preserve"> HEAL CDE team </w:t>
      </w:r>
      <w:r>
        <w:rPr>
          <w:rFonts w:ascii="Calibri" w:eastAsia="Times New Roman" w:hAnsi="Calibri" w:cs="Calibri"/>
        </w:rPr>
        <w:t xml:space="preserve">will obtain the Copyright license for your study and will send you the Spanish </w:t>
      </w:r>
      <w:r w:rsidR="000607D7">
        <w:rPr>
          <w:rFonts w:ascii="Calibri" w:eastAsia="Times New Roman" w:hAnsi="Calibri" w:cs="Calibri"/>
        </w:rPr>
        <w:t>t</w:t>
      </w:r>
      <w:r>
        <w:rPr>
          <w:rFonts w:ascii="Calibri" w:eastAsia="Times New Roman" w:hAnsi="Calibri" w:cs="Calibri"/>
        </w:rPr>
        <w:t xml:space="preserve">ranslation once the license agreement is procured. </w:t>
      </w:r>
    </w:p>
    <w:p w14:paraId="4A5C6159" w14:textId="77777777" w:rsidR="00F94F3E" w:rsidRDefault="00F94F3E" w:rsidP="00F94F3E">
      <w:pPr>
        <w:spacing w:after="0" w:line="240" w:lineRule="auto"/>
        <w:textAlignment w:val="baseline"/>
        <w:rPr>
          <w:rFonts w:ascii="Calibri" w:eastAsia="Times New Roman" w:hAnsi="Calibri" w:cs="Calibri"/>
        </w:rPr>
      </w:pPr>
    </w:p>
    <w:bookmarkEnd w:id="0"/>
    <w:bookmarkEnd w:id="1"/>
    <w:p w14:paraId="5B9E34EF" w14:textId="6E439985" w:rsidR="11511B2F" w:rsidRPr="00783C55" w:rsidRDefault="00A71F9E" w:rsidP="000607D7">
      <w:pPr>
        <w:spacing w:after="0" w:line="240" w:lineRule="auto"/>
        <w:textAlignment w:val="baseline"/>
      </w:pPr>
      <w:r>
        <w:rPr>
          <w:rFonts w:ascii="Calibri" w:eastAsia="Times New Roman" w:hAnsi="Calibri" w:cs="Calibri"/>
        </w:rPr>
        <w:t xml:space="preserve">The English CRF and CDEs are </w:t>
      </w:r>
      <w:r w:rsidR="000607D7">
        <w:rPr>
          <w:rFonts w:ascii="Calibri" w:eastAsia="Times New Roman" w:hAnsi="Calibri" w:cs="Calibri"/>
        </w:rPr>
        <w:t>publicly</w:t>
      </w:r>
      <w:r>
        <w:rPr>
          <w:rFonts w:ascii="Calibri" w:eastAsia="Times New Roman" w:hAnsi="Calibri" w:cs="Calibri"/>
        </w:rPr>
        <w:t xml:space="preserve"> available. </w:t>
      </w:r>
      <w:r w:rsidR="000607D7">
        <w:rPr>
          <w:rFonts w:ascii="Calibri" w:eastAsia="Times New Roman" w:hAnsi="Calibri" w:cs="Calibri"/>
        </w:rPr>
        <w:t xml:space="preserve">You can locate these in the appropriate HEAL CDE Box folder. </w:t>
      </w:r>
    </w:p>
    <w:sectPr w:rsidR="11511B2F" w:rsidRPr="00783C5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AB2F76"/>
    <w:multiLevelType w:val="hybridMultilevel"/>
    <w:tmpl w:val="F5ECE3D6"/>
    <w:lvl w:ilvl="0" w:tplc="381AC98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694749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B7E20E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2E8B55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3E8906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8807B5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290AFA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E5C17A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19E788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2344802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035F"/>
    <w:rsid w:val="000607D7"/>
    <w:rsid w:val="000F589C"/>
    <w:rsid w:val="002174AD"/>
    <w:rsid w:val="00295F14"/>
    <w:rsid w:val="004B249E"/>
    <w:rsid w:val="0050001E"/>
    <w:rsid w:val="00527B4C"/>
    <w:rsid w:val="00653FBD"/>
    <w:rsid w:val="006E3157"/>
    <w:rsid w:val="00783C55"/>
    <w:rsid w:val="00896F03"/>
    <w:rsid w:val="009C035F"/>
    <w:rsid w:val="009D3752"/>
    <w:rsid w:val="00A71F9E"/>
    <w:rsid w:val="00BE323C"/>
    <w:rsid w:val="00C45146"/>
    <w:rsid w:val="00C740EA"/>
    <w:rsid w:val="00CC1518"/>
    <w:rsid w:val="00D03901"/>
    <w:rsid w:val="00D61988"/>
    <w:rsid w:val="00D80B8F"/>
    <w:rsid w:val="00E17EE7"/>
    <w:rsid w:val="00EA5966"/>
    <w:rsid w:val="00ED555F"/>
    <w:rsid w:val="00F120FE"/>
    <w:rsid w:val="00F54A94"/>
    <w:rsid w:val="00F7753D"/>
    <w:rsid w:val="00F94F3E"/>
    <w:rsid w:val="00FE43E5"/>
    <w:rsid w:val="11511B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4CEA8F"/>
  <w15:chartTrackingRefBased/>
  <w15:docId w15:val="{773FC7C1-D066-4502-B133-AC60818176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6E3157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120F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4008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3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11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HEAL_CDE@hsc.utah.ed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81</Words>
  <Characters>462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Wandner, Laura (NIH/NINDS) [E]</dc:creator>
  <cp:keywords/>
  <dc:description/>
  <cp:lastModifiedBy>Alma Gamboa Talamantez</cp:lastModifiedBy>
  <cp:revision>3</cp:revision>
  <dcterms:created xsi:type="dcterms:W3CDTF">2025-03-17T17:01:00Z</dcterms:created>
  <dcterms:modified xsi:type="dcterms:W3CDTF">2025-10-23T18:37:00Z</dcterms:modified>
</cp:coreProperties>
</file>